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О внесении изменений в постановление Правительства Белгородской области от 18 октября 2021года № 470-пп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color w:val="000000" w:themeColor="text1"/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</w:t>
            </w:r>
            <w:r>
              <w:rPr>
                <w:color w:val="000000" w:themeColor="text1"/>
                <w:sz w:val="24"/>
                <w:szCs w:val="24"/>
              </w:rPr>
              <w:t xml:space="preserve">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1 </w:t>
            </w:r>
            <w:r>
              <w:rPr>
                <w:sz w:val="24"/>
                <w:szCs w:val="24"/>
              </w:rPr>
              <w:t xml:space="preserve">ноября 2025 года по 15 ноября 2025 года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5</w:t>
            </w:r>
            <w:r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26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комплаенс»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комплаенс»: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18"/>
              <w:widowControl w:val="off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Михеенко Алина Александровна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консультант отдела развития дорожной инфраструктуры министерства автомобильных дорог и транспорта Белгородской области (4722) 33-50-84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Normal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13</cp:revision>
  <dcterms:created xsi:type="dcterms:W3CDTF">2023-04-28T08:37:00Z</dcterms:created>
  <dcterms:modified xsi:type="dcterms:W3CDTF">2026-01-29T06:20:07Z</dcterms:modified>
</cp:coreProperties>
</file>