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4AD" w:rsidRDefault="00BF24AD">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BF24AD" w:rsidRDefault="00BF24AD">
      <w:pPr>
        <w:pStyle w:val="ConsPlusNormal"/>
        <w:jc w:val="both"/>
        <w:outlineLvl w:val="0"/>
      </w:pPr>
    </w:p>
    <w:p w:rsidR="00BF24AD" w:rsidRDefault="00BF24AD">
      <w:pPr>
        <w:pStyle w:val="ConsPlusTitle"/>
        <w:jc w:val="center"/>
        <w:outlineLvl w:val="0"/>
      </w:pPr>
      <w:r>
        <w:t>ПРАВИТЕЛЬСТВО БЕЛГОРОДСКОЙ ОБЛАСТИ</w:t>
      </w:r>
    </w:p>
    <w:p w:rsidR="00BF24AD" w:rsidRDefault="00BF24AD">
      <w:pPr>
        <w:pStyle w:val="ConsPlusTitle"/>
        <w:jc w:val="center"/>
      </w:pPr>
    </w:p>
    <w:p w:rsidR="00BF24AD" w:rsidRDefault="00BF24AD">
      <w:pPr>
        <w:pStyle w:val="ConsPlusTitle"/>
        <w:jc w:val="center"/>
      </w:pPr>
      <w:r>
        <w:t>ПОСТАНОВЛЕНИЕ</w:t>
      </w:r>
    </w:p>
    <w:p w:rsidR="00BF24AD" w:rsidRDefault="00BF24AD">
      <w:pPr>
        <w:pStyle w:val="ConsPlusTitle"/>
        <w:jc w:val="center"/>
      </w:pPr>
      <w:r>
        <w:t>от 25 сентября 2023 г. N 541-пп</w:t>
      </w:r>
    </w:p>
    <w:p w:rsidR="00BF24AD" w:rsidRDefault="00BF24AD">
      <w:pPr>
        <w:pStyle w:val="ConsPlusTitle"/>
        <w:jc w:val="center"/>
      </w:pPr>
    </w:p>
    <w:p w:rsidR="00BF24AD" w:rsidRDefault="00BF24AD">
      <w:pPr>
        <w:pStyle w:val="ConsPlusTitle"/>
        <w:jc w:val="center"/>
      </w:pPr>
      <w:r>
        <w:t>ОБ УТВЕРЖДЕНИИ ПРАВИЛ ПРЕДОСТАВЛЕНИЯ И РАСПРЕДЕЛЕНИЯ ИНЫХ</w:t>
      </w:r>
    </w:p>
    <w:p w:rsidR="00BF24AD" w:rsidRDefault="00BF24AD">
      <w:pPr>
        <w:pStyle w:val="ConsPlusTitle"/>
        <w:jc w:val="center"/>
      </w:pPr>
      <w:r>
        <w:t>МЕЖБЮДЖЕТНЫХ ТРАНСФЕРТОВ ИЗ ОБЛАСТНОГО БЮДЖЕТА БЮДЖЕТАМ</w:t>
      </w:r>
    </w:p>
    <w:p w:rsidR="00BF24AD" w:rsidRDefault="00BF24AD">
      <w:pPr>
        <w:pStyle w:val="ConsPlusTitle"/>
        <w:jc w:val="center"/>
      </w:pPr>
      <w:r>
        <w:t>МУНИЦИПАЛЬНЫХ ОБРАЗОВАНИЙ БЕЛГОРОДСКОЙ ОБЛАСТИ</w:t>
      </w:r>
    </w:p>
    <w:p w:rsidR="00BF24AD" w:rsidRDefault="00BF24AD">
      <w:pPr>
        <w:pStyle w:val="ConsPlusTitle"/>
        <w:jc w:val="center"/>
      </w:pPr>
      <w:r>
        <w:t>НА ПРИОБРЕТЕНИЕ ПОДВИЖНОГО СОСТАВА ПАССАЖИРСКОГО ТРАНСПОРТА</w:t>
      </w:r>
    </w:p>
    <w:p w:rsidR="00BF24AD" w:rsidRDefault="00BF24AD">
      <w:pPr>
        <w:pStyle w:val="ConsPlusTitle"/>
        <w:jc w:val="center"/>
      </w:pPr>
      <w:r>
        <w:t>ОБЩЕГО ПОЛЬЗОВАНИЯ, ИСТОЧНИКОМ ФИНАНСОВОГО ОБЕСПЕЧЕНИЯ</w:t>
      </w:r>
    </w:p>
    <w:p w:rsidR="00BF24AD" w:rsidRDefault="00BF24AD">
      <w:pPr>
        <w:pStyle w:val="ConsPlusTitle"/>
        <w:jc w:val="center"/>
      </w:pPr>
      <w:r>
        <w:t>РАСХОДОВ НА РЕАЛИЗАЦИЮ КОТОРЫХ ЯВЛЯЕТСЯ СПЕЦИАЛЬНЫЙ</w:t>
      </w:r>
    </w:p>
    <w:p w:rsidR="00BF24AD" w:rsidRDefault="00BF24AD">
      <w:pPr>
        <w:pStyle w:val="ConsPlusTitle"/>
        <w:jc w:val="center"/>
      </w:pPr>
      <w:r>
        <w:t>КАЗНАЧЕЙСКИЙ КРЕДИТ</w:t>
      </w:r>
    </w:p>
    <w:p w:rsidR="00BF24AD" w:rsidRDefault="00BF24AD">
      <w:pPr>
        <w:pStyle w:val="ConsPlusNormal"/>
        <w:jc w:val="both"/>
      </w:pPr>
    </w:p>
    <w:p w:rsidR="00BF24AD" w:rsidRDefault="00BF24AD">
      <w:pPr>
        <w:pStyle w:val="ConsPlusNormal"/>
        <w:ind w:firstLine="540"/>
        <w:jc w:val="both"/>
      </w:pPr>
      <w:r>
        <w:t>В целях обновления подвижного состава пассажирского транспорта общего пользования в муниципальных образованиях Белгородской области, источником финансового обеспечения расходов на реализацию которого является специальный казначейский кредит, Правительство Белгородской области постановляет:</w:t>
      </w:r>
    </w:p>
    <w:p w:rsidR="00BF24AD" w:rsidRDefault="00BF24AD">
      <w:pPr>
        <w:pStyle w:val="ConsPlusNormal"/>
        <w:jc w:val="both"/>
      </w:pPr>
    </w:p>
    <w:p w:rsidR="00BF24AD" w:rsidRDefault="00BF24AD">
      <w:pPr>
        <w:pStyle w:val="ConsPlusNormal"/>
        <w:ind w:firstLine="540"/>
        <w:jc w:val="both"/>
      </w:pPr>
      <w:r>
        <w:t xml:space="preserve">1. Утвердить </w:t>
      </w:r>
      <w:hyperlink w:anchor="P38">
        <w:r>
          <w:rPr>
            <w:color w:val="0000FF"/>
          </w:rPr>
          <w:t>Правила</w:t>
        </w:r>
      </w:hyperlink>
      <w:r>
        <w:t xml:space="preserve"> предоставления и распределения иных межбюджетных трансфертов из областного бюджета бюджетам муниципальных образований Белгородской области 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является специальный казначейский кредит (прилагается).</w:t>
      </w:r>
    </w:p>
    <w:p w:rsidR="00BF24AD" w:rsidRDefault="00BF24AD">
      <w:pPr>
        <w:pStyle w:val="ConsPlusNormal"/>
        <w:jc w:val="both"/>
      </w:pPr>
    </w:p>
    <w:p w:rsidR="00BF24AD" w:rsidRDefault="00BF24AD">
      <w:pPr>
        <w:pStyle w:val="ConsPlusNormal"/>
        <w:ind w:firstLine="540"/>
        <w:jc w:val="both"/>
      </w:pPr>
      <w:r>
        <w:t>2. Контроль за исполнением настоящего постановления возложить на заместителя Губернатора Белгородской области Базарова В.В., министерство финансов и бюджетной политики Белгородской области (</w:t>
      </w:r>
      <w:proofErr w:type="spellStart"/>
      <w:r>
        <w:t>Шаролапова</w:t>
      </w:r>
      <w:proofErr w:type="spellEnd"/>
      <w:r>
        <w:t xml:space="preserve"> Н.А.).</w:t>
      </w:r>
    </w:p>
    <w:p w:rsidR="00BF24AD" w:rsidRDefault="00BF24AD">
      <w:pPr>
        <w:pStyle w:val="ConsPlusNormal"/>
        <w:jc w:val="both"/>
      </w:pPr>
    </w:p>
    <w:p w:rsidR="00BF24AD" w:rsidRDefault="00BF24AD">
      <w:pPr>
        <w:pStyle w:val="ConsPlusNormal"/>
        <w:ind w:firstLine="540"/>
        <w:jc w:val="both"/>
      </w:pPr>
      <w:r>
        <w:t>3. Настоящее постановление вступает в силу со дня его официального опубликования.</w:t>
      </w:r>
    </w:p>
    <w:p w:rsidR="00BF24AD" w:rsidRDefault="00BF24AD">
      <w:pPr>
        <w:pStyle w:val="ConsPlusNormal"/>
        <w:jc w:val="both"/>
      </w:pPr>
    </w:p>
    <w:p w:rsidR="00BF24AD" w:rsidRDefault="00BF24AD">
      <w:pPr>
        <w:pStyle w:val="ConsPlusNormal"/>
        <w:jc w:val="right"/>
      </w:pPr>
      <w:r>
        <w:t>Временно исполняющий обязанности</w:t>
      </w:r>
    </w:p>
    <w:p w:rsidR="00BF24AD" w:rsidRDefault="00BF24AD">
      <w:pPr>
        <w:pStyle w:val="ConsPlusNormal"/>
        <w:jc w:val="right"/>
      </w:pPr>
      <w:r>
        <w:t>первого заместителя Губернатора</w:t>
      </w:r>
    </w:p>
    <w:p w:rsidR="00BF24AD" w:rsidRDefault="00BF24AD">
      <w:pPr>
        <w:pStyle w:val="ConsPlusNormal"/>
        <w:jc w:val="right"/>
      </w:pPr>
      <w:r>
        <w:t>Белгородской области</w:t>
      </w:r>
    </w:p>
    <w:p w:rsidR="00BF24AD" w:rsidRDefault="00BF24AD">
      <w:pPr>
        <w:pStyle w:val="ConsPlusNormal"/>
        <w:jc w:val="right"/>
      </w:pPr>
      <w:r>
        <w:t>Д.Г.ГЛАДСКИЙ</w:t>
      </w: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right"/>
        <w:outlineLvl w:val="0"/>
      </w:pPr>
      <w:r>
        <w:t>Приложение</w:t>
      </w:r>
    </w:p>
    <w:p w:rsidR="00BF24AD" w:rsidRDefault="00BF24AD">
      <w:pPr>
        <w:pStyle w:val="ConsPlusNormal"/>
        <w:jc w:val="both"/>
      </w:pPr>
    </w:p>
    <w:p w:rsidR="00BF24AD" w:rsidRDefault="00BF24AD">
      <w:pPr>
        <w:pStyle w:val="ConsPlusNormal"/>
        <w:jc w:val="right"/>
      </w:pPr>
      <w:r>
        <w:t>Утверждены</w:t>
      </w:r>
    </w:p>
    <w:p w:rsidR="00BF24AD" w:rsidRDefault="00BF24AD">
      <w:pPr>
        <w:pStyle w:val="ConsPlusNormal"/>
        <w:jc w:val="right"/>
      </w:pPr>
      <w:r>
        <w:t>постановлением</w:t>
      </w:r>
    </w:p>
    <w:p w:rsidR="00BF24AD" w:rsidRDefault="00BF24AD">
      <w:pPr>
        <w:pStyle w:val="ConsPlusNormal"/>
        <w:jc w:val="right"/>
      </w:pPr>
      <w:r>
        <w:t>Правительства Белгородской области</w:t>
      </w:r>
    </w:p>
    <w:p w:rsidR="00BF24AD" w:rsidRDefault="00BF24AD">
      <w:pPr>
        <w:pStyle w:val="ConsPlusNormal"/>
        <w:jc w:val="right"/>
      </w:pPr>
      <w:r>
        <w:t>от 25 сентября 2023 г. N 541-пп</w:t>
      </w:r>
    </w:p>
    <w:p w:rsidR="00BF24AD" w:rsidRDefault="00BF24AD">
      <w:pPr>
        <w:pStyle w:val="ConsPlusNormal"/>
        <w:jc w:val="both"/>
      </w:pPr>
    </w:p>
    <w:p w:rsidR="00BF24AD" w:rsidRDefault="00BF24AD">
      <w:pPr>
        <w:pStyle w:val="ConsPlusTitle"/>
        <w:jc w:val="center"/>
      </w:pPr>
      <w:bookmarkStart w:id="0" w:name="P38"/>
      <w:bookmarkEnd w:id="0"/>
      <w:r>
        <w:t>ПРАВИЛА</w:t>
      </w:r>
    </w:p>
    <w:p w:rsidR="00BF24AD" w:rsidRDefault="00BF24AD">
      <w:pPr>
        <w:pStyle w:val="ConsPlusTitle"/>
        <w:jc w:val="center"/>
      </w:pPr>
      <w:r>
        <w:t>ПРЕДОСТАВЛЕНИЯ И РАСПРЕДЕЛЕНИЯ ИНЫХ МЕЖБЮДЖЕТНЫХ ТРАНСФЕРТОВ</w:t>
      </w:r>
    </w:p>
    <w:p w:rsidR="00BF24AD" w:rsidRDefault="00BF24AD">
      <w:pPr>
        <w:pStyle w:val="ConsPlusTitle"/>
        <w:jc w:val="center"/>
      </w:pPr>
      <w:r>
        <w:t>ИЗ ОБЛАСТНОГО БЮДЖЕТА БЮДЖЕТАМ МУНИЦИПАЛЬНЫХ ОБРАЗОВАНИЙ</w:t>
      </w:r>
    </w:p>
    <w:p w:rsidR="00BF24AD" w:rsidRDefault="00BF24AD">
      <w:pPr>
        <w:pStyle w:val="ConsPlusTitle"/>
        <w:jc w:val="center"/>
      </w:pPr>
      <w:r>
        <w:t>БЕЛГОРОДСКОЙ ОБЛАСТИ НА ПРИОБРЕТЕНИЕ ПОДВИЖНОГО СОСТАВА</w:t>
      </w:r>
    </w:p>
    <w:p w:rsidR="00BF24AD" w:rsidRDefault="00BF24AD">
      <w:pPr>
        <w:pStyle w:val="ConsPlusTitle"/>
        <w:jc w:val="center"/>
      </w:pPr>
      <w:r>
        <w:t>ПАССАЖИРСКОГО ТРАНСПОРТА ОБЩЕГО ПОЛЬЗОВАНИЯ, ИСТОЧНИКОМ</w:t>
      </w:r>
    </w:p>
    <w:p w:rsidR="00BF24AD" w:rsidRDefault="00BF24AD">
      <w:pPr>
        <w:pStyle w:val="ConsPlusTitle"/>
        <w:jc w:val="center"/>
      </w:pPr>
      <w:r>
        <w:lastRenderedPageBreak/>
        <w:t>ФИНАНСОВОГО ОБЕСПЕЧЕНИЯ РАСХОДОВ НА РЕАЛИЗАЦИЮ КОТОРЫХ</w:t>
      </w:r>
    </w:p>
    <w:p w:rsidR="00BF24AD" w:rsidRDefault="00BF24AD">
      <w:pPr>
        <w:pStyle w:val="ConsPlusTitle"/>
        <w:jc w:val="center"/>
      </w:pPr>
      <w:r>
        <w:t>ЯВЛЯЕТСЯ СПЕЦИАЛЬНЫЙ КАЗНАЧЕЙСКИЙ КРЕДИТ</w:t>
      </w:r>
    </w:p>
    <w:p w:rsidR="00BF24AD" w:rsidRDefault="00BF24AD">
      <w:pPr>
        <w:pStyle w:val="ConsPlusNormal"/>
        <w:jc w:val="both"/>
      </w:pPr>
    </w:p>
    <w:p w:rsidR="00BF24AD" w:rsidRDefault="00BF24AD">
      <w:pPr>
        <w:pStyle w:val="ConsPlusNormal"/>
        <w:ind w:firstLine="540"/>
        <w:jc w:val="both"/>
      </w:pPr>
      <w:r>
        <w:t xml:space="preserve">1. Правила предоставления и распределения иных межбюджетных трансфертов из областного бюджета бюджетам муниципальных образований 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является специальный казначейский кредит (далее - Правила), разработаны в соответствии со </w:t>
      </w:r>
      <w:hyperlink r:id="rId5">
        <w:r>
          <w:rPr>
            <w:color w:val="0000FF"/>
          </w:rPr>
          <w:t>статьей 139.1</w:t>
        </w:r>
      </w:hyperlink>
      <w:r>
        <w:t xml:space="preserve"> Бюджетного кодекса Российской Федерации и устанавливают правила предоставления и методику распределения межбюджетных трансфертов из областного бюджета бюджетам муниципальных образований Белгородской области 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является специальный казначейский кредит (далее - Межбюджетные трансферты).</w:t>
      </w:r>
    </w:p>
    <w:p w:rsidR="00BF24AD" w:rsidRDefault="00BF24AD">
      <w:pPr>
        <w:pStyle w:val="ConsPlusNormal"/>
        <w:spacing w:before="220"/>
        <w:ind w:firstLine="540"/>
        <w:jc w:val="both"/>
      </w:pPr>
      <w:bookmarkStart w:id="1" w:name="P47"/>
      <w:bookmarkEnd w:id="1"/>
      <w:r>
        <w:t xml:space="preserve">2. Межбюджетные трансферты предоставляются в целях </w:t>
      </w:r>
      <w:proofErr w:type="spellStart"/>
      <w:r>
        <w:t>софинансирования</w:t>
      </w:r>
      <w:proofErr w:type="spellEnd"/>
      <w:r>
        <w:t xml:space="preserve"> в полном объеме расходных обязательств муниципальных образований Белгородской области на финансовое обеспечение затрат по приобретению подвижного состава пассажирского транспорта общего пользования (далее - автобусы).</w:t>
      </w:r>
    </w:p>
    <w:p w:rsidR="00BF24AD" w:rsidRDefault="00BF24AD">
      <w:pPr>
        <w:pStyle w:val="ConsPlusNormal"/>
        <w:spacing w:before="220"/>
        <w:ind w:firstLine="540"/>
        <w:jc w:val="both"/>
      </w:pPr>
      <w:r>
        <w:t xml:space="preserve">3. Межбюджетные трансферты предоставляются за счет средств областного бюджета Белгородской области, источником финансового обеспечения которых является специальный казначейский кредит, предоставляемый в соответствии с </w:t>
      </w:r>
      <w:hyperlink r:id="rId6">
        <w:r>
          <w:rPr>
            <w:color w:val="0000FF"/>
          </w:rPr>
          <w:t>Правилами</w:t>
        </w:r>
      </w:hyperlink>
      <w:r>
        <w:t xml:space="preserve">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утвержденными Постановлением Правительства Российской Федерации от 31 марта 2023 года N 525 "Об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12.1 Положения о Правительственной комиссии по региональному развитию в Российской Федерации".</w:t>
      </w:r>
    </w:p>
    <w:p w:rsidR="00BF24AD" w:rsidRDefault="00BF24AD">
      <w:pPr>
        <w:pStyle w:val="ConsPlusNormal"/>
        <w:spacing w:before="220"/>
        <w:ind w:firstLine="540"/>
        <w:jc w:val="both"/>
      </w:pPr>
      <w:r>
        <w:t xml:space="preserve">4. </w:t>
      </w:r>
      <w:hyperlink w:anchor="P95">
        <w:r>
          <w:rPr>
            <w:color w:val="0000FF"/>
          </w:rPr>
          <w:t>Методика</w:t>
        </w:r>
      </w:hyperlink>
      <w:r>
        <w:t xml:space="preserve"> распределения Межбюджетных трансфертов приведена в приложении N 1 к Правилам.</w:t>
      </w:r>
    </w:p>
    <w:p w:rsidR="00BF24AD" w:rsidRDefault="00BF24AD">
      <w:pPr>
        <w:pStyle w:val="ConsPlusNormal"/>
        <w:spacing w:before="220"/>
        <w:ind w:firstLine="540"/>
        <w:jc w:val="both"/>
      </w:pPr>
      <w:r>
        <w:t>Распределение Межбюджетных трансфертов между бюджетами муниципальных образований Белгородской области утверждается законом Белгородской области об областном бюджете на соответствующий год и плановый период или постановлением Правительства Белгородской области.</w:t>
      </w:r>
    </w:p>
    <w:p w:rsidR="00BF24AD" w:rsidRDefault="00BF24AD">
      <w:pPr>
        <w:pStyle w:val="ConsPlusNormal"/>
        <w:spacing w:before="220"/>
        <w:ind w:firstLine="540"/>
        <w:jc w:val="both"/>
      </w:pPr>
      <w:r>
        <w:t>5. Главным распорядителем бюджетных средств является министерство автомобильных дорог и транспорта Белгородской области (далее - министерство), которому как получателю бюджетных средств доведены лимиты бюджетных обязательств на предоставление Межбюджетного трансферта.</w:t>
      </w:r>
    </w:p>
    <w:p w:rsidR="00BF24AD" w:rsidRDefault="00BF24AD">
      <w:pPr>
        <w:pStyle w:val="ConsPlusNormal"/>
        <w:spacing w:before="220"/>
        <w:ind w:firstLine="540"/>
        <w:jc w:val="both"/>
      </w:pPr>
      <w:bookmarkStart w:id="2" w:name="P52"/>
      <w:bookmarkEnd w:id="2"/>
      <w:r>
        <w:t>6. Предоставление Межбюджетных трансфертов осуществляется в пределах лимитов бюджетных ассигнований, предусмотренных на указанные цели законом Белгородской области об областном бюджете на соответствующий финансовый год и плановый период или постановлением Правительства Белгородской области, доведенных до министерства.</w:t>
      </w:r>
    </w:p>
    <w:p w:rsidR="00BF24AD" w:rsidRDefault="00BF24AD">
      <w:pPr>
        <w:pStyle w:val="ConsPlusNormal"/>
        <w:spacing w:before="220"/>
        <w:ind w:firstLine="540"/>
        <w:jc w:val="both"/>
      </w:pPr>
      <w:r>
        <w:t xml:space="preserve">7. Условиями предоставления Межбюджетных трансфертов является направление средств Межбюджетных трансфертов на цели, предусмотренные </w:t>
      </w:r>
      <w:hyperlink w:anchor="P47">
        <w:r>
          <w:rPr>
            <w:color w:val="0000FF"/>
          </w:rPr>
          <w:t>пунктом 2</w:t>
        </w:r>
      </w:hyperlink>
      <w:r>
        <w:t xml:space="preserve"> Правил.</w:t>
      </w:r>
    </w:p>
    <w:p w:rsidR="00BF24AD" w:rsidRDefault="00BF24AD">
      <w:pPr>
        <w:pStyle w:val="ConsPlusNormal"/>
        <w:spacing w:before="220"/>
        <w:ind w:firstLine="540"/>
        <w:jc w:val="both"/>
      </w:pPr>
      <w:r>
        <w:t xml:space="preserve">8. Расходование средств Межбюджетных трансфертов производится с лицевых счетов уполномоченных органов местного самоуправления муниципальных образований Белгородской области на основании контрактов, заключенных в соответствии с Федеральным </w:t>
      </w:r>
      <w:hyperlink r:id="rId7">
        <w:r>
          <w:rPr>
            <w:color w:val="0000FF"/>
          </w:rPr>
          <w:t>законом</w:t>
        </w:r>
      </w:hyperlink>
      <w:r>
        <w:t xml:space="preserve"> от 5 апреля 2013 года N 44-ФЗ "О контрактной системе в сфере закупок товаров, работ, услуг для обеспечения </w:t>
      </w:r>
      <w:r>
        <w:lastRenderedPageBreak/>
        <w:t>государственных и муниципальных нужд".</w:t>
      </w:r>
    </w:p>
    <w:p w:rsidR="00BF24AD" w:rsidRDefault="00BF24AD">
      <w:pPr>
        <w:pStyle w:val="ConsPlusNormal"/>
        <w:spacing w:before="220"/>
        <w:ind w:firstLine="540"/>
        <w:jc w:val="both"/>
      </w:pPr>
      <w:r>
        <w:t>9. Основанием для предоставления Межбюджетных трансфертов являются соглашения о предоставлении Межбюджетных трансфертов (далее - Соглашения), заключенные между министерством и органами местного самоуправления муниципальных образований Белгородской области в соответствии с типовыми формами, установленными Министерством финансов Российской Федерации.</w:t>
      </w:r>
    </w:p>
    <w:p w:rsidR="00BF24AD" w:rsidRDefault="00BF24AD">
      <w:pPr>
        <w:pStyle w:val="ConsPlusNormal"/>
        <w:spacing w:before="220"/>
        <w:ind w:firstLine="540"/>
        <w:jc w:val="both"/>
      </w:pPr>
      <w:r>
        <w:t xml:space="preserve">9.1. Министерство не позднее 3 (трех) рабочих дней после доведения лимитов бюджетных ассигнований, указанных в </w:t>
      </w:r>
      <w:hyperlink w:anchor="P52">
        <w:r>
          <w:rPr>
            <w:color w:val="0000FF"/>
          </w:rPr>
          <w:t>пункте 6</w:t>
        </w:r>
      </w:hyperlink>
      <w:r>
        <w:t xml:space="preserve"> Правил, направляет администрации муниципального образования Белгородской области на официальный адрес электронной почты администрации муниципального образования Белгородской области проект Соглашения.</w:t>
      </w:r>
    </w:p>
    <w:p w:rsidR="00BF24AD" w:rsidRDefault="00BF24AD">
      <w:pPr>
        <w:pStyle w:val="ConsPlusNormal"/>
        <w:spacing w:before="220"/>
        <w:ind w:firstLine="540"/>
        <w:jc w:val="both"/>
      </w:pPr>
      <w:r>
        <w:t>9.2. Администрация муниципального образования Белгородской области в срок не позднее 3 (трех) рабочих дней после дня получения проекта Соглашения направляет в министерство два экземпляра Соглашения, подписанного главой администрации муниципального образования Белгородской области.</w:t>
      </w:r>
    </w:p>
    <w:p w:rsidR="00BF24AD" w:rsidRDefault="00BF24AD">
      <w:pPr>
        <w:pStyle w:val="ConsPlusNormal"/>
        <w:spacing w:before="220"/>
        <w:ind w:firstLine="540"/>
        <w:jc w:val="both"/>
      </w:pPr>
      <w:r>
        <w:t>9.3. Министерство в срок не позднее 3 (трех) рабочих дней со дня получения подписанного Соглашения подписывает его и направляет один экземпляр в адрес органа местного самоуправления муниципального образования Белгородской области, второй экземпляр остается в министерстве.</w:t>
      </w:r>
    </w:p>
    <w:p w:rsidR="00BF24AD" w:rsidRDefault="00BF24AD">
      <w:pPr>
        <w:pStyle w:val="ConsPlusNormal"/>
        <w:spacing w:before="220"/>
        <w:ind w:firstLine="540"/>
        <w:jc w:val="both"/>
      </w:pPr>
      <w:r>
        <w:t xml:space="preserve">10. Для получения Межбюджетных трансфертов органы местного самоуправления муниципальных образований Белгородской области в течение 3 (трех) рабочих дней после дня подписания актов приемки автобусов, предусмотренных </w:t>
      </w:r>
      <w:hyperlink w:anchor="P62">
        <w:r>
          <w:rPr>
            <w:color w:val="0000FF"/>
          </w:rPr>
          <w:t>подпунктом 3</w:t>
        </w:r>
      </w:hyperlink>
      <w:r>
        <w:t xml:space="preserve"> настоящего пункта Правил, представляют в министерство </w:t>
      </w:r>
      <w:hyperlink w:anchor="P134">
        <w:r>
          <w:rPr>
            <w:color w:val="0000FF"/>
          </w:rPr>
          <w:t>заявку</w:t>
        </w:r>
      </w:hyperlink>
      <w:r>
        <w:t xml:space="preserve"> на перечисление Межбюджетных трансфертов (далее - заявка) по форме согласно приложению N 2 к Правилам с приложением следующих документов:</w:t>
      </w:r>
    </w:p>
    <w:p w:rsidR="00BF24AD" w:rsidRDefault="00BF24AD">
      <w:pPr>
        <w:pStyle w:val="ConsPlusNormal"/>
        <w:spacing w:before="220"/>
        <w:ind w:firstLine="540"/>
        <w:jc w:val="both"/>
      </w:pPr>
      <w:r>
        <w:t>1) копия муниципального контракта (договора) на приобретение автобусов, заверенная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r>
        <w:t>2) копии счета-фактуры и товарной накладной или универсального передаточного документа на приобретенные автобусы, заверенные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bookmarkStart w:id="3" w:name="P62"/>
      <w:bookmarkEnd w:id="3"/>
      <w:r>
        <w:t>3) акты приемки автобусов, подписанные уполномоченной приемочной комиссией, созданной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r>
        <w:t>11. Перечисление Межбюджетных трансфертов осуществляется с лицевого счета министерства, открытого в министерстве финансов и бюджетной политики Белгородской области, на лицевые счета для учета операций по переданным полномочиям получателя бюджетных средств, открытые в Управлении Федерального казначейства по Белгородской области.</w:t>
      </w:r>
    </w:p>
    <w:p w:rsidR="00BF24AD" w:rsidRDefault="00BF24AD">
      <w:pPr>
        <w:pStyle w:val="ConsPlusNormal"/>
        <w:spacing w:before="220"/>
        <w:ind w:firstLine="540"/>
        <w:jc w:val="both"/>
      </w:pPr>
      <w:r>
        <w:t xml:space="preserve">12. Министерство в течение 3 (трех) рабочих дней со дня получения от органов местного самоуправления муниципальных образований Белгородской области заявок формирует сводную </w:t>
      </w:r>
      <w:hyperlink w:anchor="P184">
        <w:r>
          <w:rPr>
            <w:color w:val="0000FF"/>
          </w:rPr>
          <w:t>заявку</w:t>
        </w:r>
      </w:hyperlink>
      <w:r>
        <w:t xml:space="preserve"> по форме согласно приложению N 3 к Правилам, а также в электронном виде формирует реестр на финансирование за счет средств областного бюджета и направляет в ОГКУ "Центр бухгалтерского учета".</w:t>
      </w:r>
    </w:p>
    <w:p w:rsidR="00BF24AD" w:rsidRDefault="00BF24AD">
      <w:pPr>
        <w:pStyle w:val="ConsPlusNormal"/>
        <w:spacing w:before="220"/>
        <w:ind w:firstLine="540"/>
        <w:jc w:val="both"/>
      </w:pPr>
      <w:r>
        <w:t>13. Для проведения платежных операций ОГКУ "Центр бухгалтерского учета" в течение 2 (двух) рабочих дней со дня получения от министерства в электронном виде реестра на финансирование за счет средств областного бюджета в порядке, установленном министерством финансов и бюджетной политики Белгородской области, формирует в ЦИТП "АЦК-Финансы" заявку на финансирование с прикреплением следующих документов:</w:t>
      </w:r>
    </w:p>
    <w:p w:rsidR="00BF24AD" w:rsidRDefault="00BF24AD">
      <w:pPr>
        <w:pStyle w:val="ConsPlusNormal"/>
        <w:spacing w:before="220"/>
        <w:ind w:firstLine="540"/>
        <w:jc w:val="both"/>
      </w:pPr>
      <w:r>
        <w:lastRenderedPageBreak/>
        <w:t xml:space="preserve">1) сводная </w:t>
      </w:r>
      <w:hyperlink w:anchor="P184">
        <w:r>
          <w:rPr>
            <w:color w:val="0000FF"/>
          </w:rPr>
          <w:t>заявка</w:t>
        </w:r>
      </w:hyperlink>
      <w:r>
        <w:t xml:space="preserve"> согласно приложению N 3 к Правилам;</w:t>
      </w:r>
    </w:p>
    <w:p w:rsidR="00BF24AD" w:rsidRDefault="00BF24AD">
      <w:pPr>
        <w:pStyle w:val="ConsPlusNormal"/>
        <w:spacing w:before="220"/>
        <w:ind w:firstLine="540"/>
        <w:jc w:val="both"/>
      </w:pPr>
      <w:r>
        <w:t xml:space="preserve">2) </w:t>
      </w:r>
      <w:hyperlink w:anchor="P134">
        <w:r>
          <w:rPr>
            <w:color w:val="0000FF"/>
          </w:rPr>
          <w:t>заявка</w:t>
        </w:r>
      </w:hyperlink>
      <w:r>
        <w:t xml:space="preserve"> по форме согласно приложению N 2 к Правилам;</w:t>
      </w:r>
    </w:p>
    <w:p w:rsidR="00BF24AD" w:rsidRDefault="00BF24AD">
      <w:pPr>
        <w:pStyle w:val="ConsPlusNormal"/>
        <w:spacing w:before="220"/>
        <w:ind w:firstLine="540"/>
        <w:jc w:val="both"/>
      </w:pPr>
      <w:r>
        <w:t>3) копия муниципального контракта (договора) на приобретение автобусов, заверенная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r>
        <w:t>4) копии счета-фактуры и товарной накладной или универсального передаточного документа на приобретенные автобусы, заверенные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r>
        <w:t>5) акты приемки автобусов, подписанные уполномоченной приемочной комиссией, созданной органом местного самоуправления муниципального образования Белгородской области.</w:t>
      </w:r>
    </w:p>
    <w:p w:rsidR="00BF24AD" w:rsidRDefault="00BF24AD">
      <w:pPr>
        <w:pStyle w:val="ConsPlusNormal"/>
        <w:spacing w:before="220"/>
        <w:ind w:firstLine="540"/>
        <w:jc w:val="both"/>
      </w:pPr>
      <w:r>
        <w:t>14. Министерство финансов и бюджетной политики Белгородской области на основании полученных заявок на финансирование в течение 3 (трех) рабочих дней со дня получения заявки от ОГКУ "Центр бухгалтерского учета" направляет платежные документы в Управление Федерального казначейства по Белгородской области.</w:t>
      </w:r>
    </w:p>
    <w:p w:rsidR="00BF24AD" w:rsidRDefault="00BF24AD">
      <w:pPr>
        <w:pStyle w:val="ConsPlusNormal"/>
        <w:spacing w:before="220"/>
        <w:ind w:firstLine="540"/>
        <w:jc w:val="both"/>
      </w:pPr>
      <w:r>
        <w:t>15. В случае установления министерством и органом государственного финансового контроля фактов нецелевого использования средств Межбюджетных трансфертов муниципальные образования Белгородской области несут ответственность в соответствии с бюджетным законодательством Российской Федерации и законодательством Белгородской области.</w:t>
      </w:r>
    </w:p>
    <w:p w:rsidR="00BF24AD" w:rsidRDefault="00BF24AD">
      <w:pPr>
        <w:pStyle w:val="ConsPlusNormal"/>
        <w:spacing w:before="220"/>
        <w:ind w:firstLine="540"/>
        <w:jc w:val="both"/>
      </w:pPr>
      <w:r>
        <w:t xml:space="preserve">16. Органы местного самоуправления муниципальных образований Белгородской области по форме, в сроки и в порядке, предусмотренные Соглашением, представляют в министерство отчеты о расходах, в целях </w:t>
      </w:r>
      <w:proofErr w:type="spellStart"/>
      <w:r>
        <w:t>софинансирования</w:t>
      </w:r>
      <w:proofErr w:type="spellEnd"/>
      <w:r>
        <w:t xml:space="preserve"> которых предоставляются Межбюджетные трансферты.</w:t>
      </w:r>
    </w:p>
    <w:p w:rsidR="00BF24AD" w:rsidRDefault="00BF24AD">
      <w:pPr>
        <w:pStyle w:val="ConsPlusNormal"/>
        <w:spacing w:before="220"/>
        <w:ind w:firstLine="540"/>
        <w:jc w:val="both"/>
      </w:pPr>
      <w:r>
        <w:t xml:space="preserve">17. Министерство осуществляет проверку соблюдения органами местного самоуправления муниципальных образований Белгородской области целей, условий и порядка предоставления Межбюджетных трансфертов, в том числе в части достижения результата предоставления Межбюджетных трансфертов, а также органы государственного финансового контроля осуществляют проверки в соответствии со </w:t>
      </w:r>
      <w:hyperlink r:id="rId8">
        <w:r>
          <w:rPr>
            <w:color w:val="0000FF"/>
          </w:rPr>
          <w:t>статьями 268.1</w:t>
        </w:r>
      </w:hyperlink>
      <w:r>
        <w:t xml:space="preserve"> и </w:t>
      </w:r>
      <w:hyperlink r:id="rId9">
        <w:r>
          <w:rPr>
            <w:color w:val="0000FF"/>
          </w:rPr>
          <w:t>269.2</w:t>
        </w:r>
      </w:hyperlink>
      <w:r>
        <w:t xml:space="preserve"> Бюджетного кодекса Российской Федерации.</w:t>
      </w:r>
    </w:p>
    <w:p w:rsidR="00BF24AD" w:rsidRDefault="00BF24AD">
      <w:pPr>
        <w:pStyle w:val="ConsPlusNormal"/>
        <w:spacing w:before="220"/>
        <w:ind w:firstLine="540"/>
        <w:jc w:val="both"/>
      </w:pPr>
      <w:r>
        <w:t>18. Показателем результативности использования Межбюджетного трансферта является количество приобретенных автобусов для работы на муниципальных маршрутах регулярных перевозок и межмуниципальных маршрутах регулярных перевозок.</w:t>
      </w:r>
    </w:p>
    <w:p w:rsidR="00BF24AD" w:rsidRDefault="00BF24AD">
      <w:pPr>
        <w:pStyle w:val="ConsPlusNormal"/>
        <w:spacing w:before="220"/>
        <w:ind w:firstLine="540"/>
        <w:jc w:val="both"/>
      </w:pPr>
      <w:r>
        <w:t>19. Не использованный на 1 января соответствующего финансового года остаток средств, образовавшийся на счете муниципального образования Белгородской области, подлежит возврату в бюджет Белгородской области уполномоченным органом муниципального образования Белгородской области, за которым в соответствии с нормативными правовыми актами закреплены источники доходов бюджета по возврату остатков целевых средств, в порядке и сроки, установленные действующим законодательством и Соглашением.</w:t>
      </w:r>
    </w:p>
    <w:p w:rsidR="00BF24AD" w:rsidRDefault="00BF24AD">
      <w:pPr>
        <w:pStyle w:val="ConsPlusNormal"/>
        <w:spacing w:before="220"/>
        <w:ind w:firstLine="540"/>
        <w:jc w:val="both"/>
      </w:pPr>
      <w:r>
        <w:t>20. В случае использования Межбюджетных трансфертов не по целевому назначению соответствующие средства взыскиваются в областной бюджет в порядке, установленном законодательством Российской Федерации.</w:t>
      </w: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right"/>
        <w:outlineLvl w:val="1"/>
      </w:pPr>
      <w:r>
        <w:t>Приложение N 1</w:t>
      </w:r>
    </w:p>
    <w:p w:rsidR="00BF24AD" w:rsidRDefault="00BF24AD">
      <w:pPr>
        <w:pStyle w:val="ConsPlusNormal"/>
        <w:jc w:val="right"/>
      </w:pPr>
      <w:r>
        <w:lastRenderedPageBreak/>
        <w:t>к Правилам предоставления и распределения</w:t>
      </w:r>
    </w:p>
    <w:p w:rsidR="00BF24AD" w:rsidRDefault="00BF24AD">
      <w:pPr>
        <w:pStyle w:val="ConsPlusNormal"/>
        <w:jc w:val="right"/>
      </w:pPr>
      <w:r>
        <w:t>иных межбюджетных трансфертов</w:t>
      </w:r>
    </w:p>
    <w:p w:rsidR="00BF24AD" w:rsidRDefault="00BF24AD">
      <w:pPr>
        <w:pStyle w:val="ConsPlusNormal"/>
        <w:jc w:val="right"/>
      </w:pPr>
      <w:r>
        <w:t>из областного бюджета бюджетам</w:t>
      </w:r>
    </w:p>
    <w:p w:rsidR="00BF24AD" w:rsidRDefault="00BF24AD">
      <w:pPr>
        <w:pStyle w:val="ConsPlusNormal"/>
        <w:jc w:val="right"/>
      </w:pPr>
      <w:r>
        <w:t>муниципальных образований Белгородской</w:t>
      </w:r>
    </w:p>
    <w:p w:rsidR="00BF24AD" w:rsidRDefault="00BF24AD">
      <w:pPr>
        <w:pStyle w:val="ConsPlusNormal"/>
        <w:jc w:val="right"/>
      </w:pPr>
      <w:r>
        <w:t>области на приобретение подвижного</w:t>
      </w:r>
    </w:p>
    <w:p w:rsidR="00BF24AD" w:rsidRDefault="00BF24AD">
      <w:pPr>
        <w:pStyle w:val="ConsPlusNormal"/>
        <w:jc w:val="right"/>
      </w:pPr>
      <w:r>
        <w:t>состава пассажирского транспорта</w:t>
      </w:r>
    </w:p>
    <w:p w:rsidR="00BF24AD" w:rsidRDefault="00BF24AD">
      <w:pPr>
        <w:pStyle w:val="ConsPlusNormal"/>
        <w:jc w:val="right"/>
      </w:pPr>
      <w:r>
        <w:t>общего пользования, источником</w:t>
      </w:r>
    </w:p>
    <w:p w:rsidR="00BF24AD" w:rsidRDefault="00BF24AD">
      <w:pPr>
        <w:pStyle w:val="ConsPlusNormal"/>
        <w:jc w:val="right"/>
      </w:pPr>
      <w:r>
        <w:t>финансового обеспечения расходов</w:t>
      </w:r>
    </w:p>
    <w:p w:rsidR="00BF24AD" w:rsidRDefault="00BF24AD">
      <w:pPr>
        <w:pStyle w:val="ConsPlusNormal"/>
        <w:jc w:val="right"/>
      </w:pPr>
      <w:r>
        <w:t>на реализацию которых является</w:t>
      </w:r>
    </w:p>
    <w:p w:rsidR="00BF24AD" w:rsidRDefault="00BF24AD">
      <w:pPr>
        <w:pStyle w:val="ConsPlusNormal"/>
        <w:jc w:val="right"/>
      </w:pPr>
      <w:r>
        <w:t>специальный казначейский кредит</w:t>
      </w:r>
    </w:p>
    <w:p w:rsidR="00BF24AD" w:rsidRDefault="00BF24AD">
      <w:pPr>
        <w:pStyle w:val="ConsPlusNormal"/>
        <w:jc w:val="both"/>
      </w:pPr>
    </w:p>
    <w:p w:rsidR="00BF24AD" w:rsidRDefault="00BF24AD">
      <w:pPr>
        <w:pStyle w:val="ConsPlusTitle"/>
        <w:jc w:val="center"/>
      </w:pPr>
      <w:bookmarkStart w:id="4" w:name="P95"/>
      <w:bookmarkEnd w:id="4"/>
      <w:r>
        <w:t>Методика</w:t>
      </w:r>
    </w:p>
    <w:p w:rsidR="00BF24AD" w:rsidRDefault="00BF24AD">
      <w:pPr>
        <w:pStyle w:val="ConsPlusTitle"/>
        <w:jc w:val="center"/>
      </w:pPr>
      <w:r>
        <w:t>распределения иных межбюджетных трансфертов из областного</w:t>
      </w:r>
    </w:p>
    <w:p w:rsidR="00BF24AD" w:rsidRDefault="00BF24AD">
      <w:pPr>
        <w:pStyle w:val="ConsPlusTitle"/>
        <w:jc w:val="center"/>
      </w:pPr>
      <w:r>
        <w:t>бюджета бюджетам муниципальных образований Белгородской</w:t>
      </w:r>
    </w:p>
    <w:p w:rsidR="00BF24AD" w:rsidRDefault="00BF24AD">
      <w:pPr>
        <w:pStyle w:val="ConsPlusTitle"/>
        <w:jc w:val="center"/>
      </w:pPr>
      <w:r>
        <w:t>области на приобретение подвижного состава пассажирского</w:t>
      </w:r>
    </w:p>
    <w:p w:rsidR="00BF24AD" w:rsidRDefault="00BF24AD">
      <w:pPr>
        <w:pStyle w:val="ConsPlusTitle"/>
        <w:jc w:val="center"/>
      </w:pPr>
      <w:r>
        <w:t>транспорта общего пользования, источником финансового</w:t>
      </w:r>
    </w:p>
    <w:p w:rsidR="00BF24AD" w:rsidRDefault="00BF24AD">
      <w:pPr>
        <w:pStyle w:val="ConsPlusTitle"/>
        <w:jc w:val="center"/>
      </w:pPr>
      <w:r>
        <w:t>обеспечения расходов на реализацию которых является</w:t>
      </w:r>
    </w:p>
    <w:p w:rsidR="00BF24AD" w:rsidRDefault="00BF24AD">
      <w:pPr>
        <w:pStyle w:val="ConsPlusTitle"/>
        <w:jc w:val="center"/>
      </w:pPr>
      <w:r>
        <w:t>специальный казначейский кредит</w:t>
      </w:r>
    </w:p>
    <w:p w:rsidR="00BF24AD" w:rsidRDefault="00BF24AD">
      <w:pPr>
        <w:pStyle w:val="ConsPlusNormal"/>
        <w:jc w:val="both"/>
      </w:pPr>
    </w:p>
    <w:p w:rsidR="00BF24AD" w:rsidRDefault="00BF24AD">
      <w:pPr>
        <w:pStyle w:val="ConsPlusNormal"/>
        <w:ind w:firstLine="540"/>
        <w:jc w:val="both"/>
      </w:pPr>
      <w:r>
        <w:t>Межбюджетные трансферты из областного бюджета бюджетам муниципальных образований Белгородской области на приобретение подвижного состава пассажирского транспорта общего пользования, источником финансового обеспечения расходов на реализацию которых является специальный казначейский кредит, распределяются между муниципальными образованиями Белгородской области и рассчитываются по следующей формуле:</w:t>
      </w:r>
    </w:p>
    <w:p w:rsidR="00BF24AD" w:rsidRDefault="00BF24AD">
      <w:pPr>
        <w:pStyle w:val="ConsPlusNormal"/>
        <w:jc w:val="both"/>
      </w:pPr>
    </w:p>
    <w:p w:rsidR="00BF24AD" w:rsidRDefault="00BF24AD">
      <w:pPr>
        <w:pStyle w:val="ConsPlusNormal"/>
        <w:jc w:val="center"/>
      </w:pPr>
      <w:r>
        <w:rPr>
          <w:noProof/>
          <w:position w:val="-15"/>
        </w:rPr>
        <w:drawing>
          <wp:inline distT="0" distB="0" distL="0" distR="0">
            <wp:extent cx="796290" cy="3352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6290" cy="335280"/>
                    </a:xfrm>
                    <a:prstGeom prst="rect">
                      <a:avLst/>
                    </a:prstGeom>
                    <a:noFill/>
                    <a:ln>
                      <a:noFill/>
                    </a:ln>
                  </pic:spPr>
                </pic:pic>
              </a:graphicData>
            </a:graphic>
          </wp:inline>
        </w:drawing>
      </w:r>
    </w:p>
    <w:p w:rsidR="00BF24AD" w:rsidRDefault="00BF24AD">
      <w:pPr>
        <w:pStyle w:val="ConsPlusNormal"/>
        <w:jc w:val="both"/>
      </w:pPr>
    </w:p>
    <w:p w:rsidR="00BF24AD" w:rsidRDefault="00BF24AD">
      <w:pPr>
        <w:pStyle w:val="ConsPlusNormal"/>
        <w:ind w:firstLine="540"/>
        <w:jc w:val="both"/>
      </w:pPr>
      <w:r>
        <w:t>где:</w:t>
      </w:r>
    </w:p>
    <w:p w:rsidR="00BF24AD" w:rsidRDefault="00BF24AD">
      <w:pPr>
        <w:pStyle w:val="ConsPlusNormal"/>
        <w:spacing w:before="220"/>
        <w:ind w:firstLine="540"/>
        <w:jc w:val="both"/>
      </w:pPr>
      <w:r>
        <w:t>Q - объем Межбюджетных трансфертов из областного бюджета Белгородской области бюджетам муниципальных образований Белгородской области;</w:t>
      </w:r>
    </w:p>
    <w:p w:rsidR="00BF24AD" w:rsidRDefault="00BF24AD">
      <w:pPr>
        <w:pStyle w:val="ConsPlusNormal"/>
        <w:spacing w:before="220"/>
        <w:ind w:firstLine="540"/>
        <w:jc w:val="both"/>
      </w:pPr>
      <w:proofErr w:type="spellStart"/>
      <w:r>
        <w:t>Sj</w:t>
      </w:r>
      <w:proofErr w:type="spellEnd"/>
      <w:r>
        <w:t xml:space="preserve"> - объем Межбюджетных трансфертов для j-</w:t>
      </w:r>
      <w:proofErr w:type="spellStart"/>
      <w:r>
        <w:t>го</w:t>
      </w:r>
      <w:proofErr w:type="spellEnd"/>
      <w:r>
        <w:t xml:space="preserve"> муниципального образования Белгородской области.</w:t>
      </w:r>
    </w:p>
    <w:p w:rsidR="00BF24AD" w:rsidRDefault="00BF24AD">
      <w:pPr>
        <w:pStyle w:val="ConsPlusNormal"/>
        <w:spacing w:before="220"/>
        <w:ind w:firstLine="540"/>
        <w:jc w:val="both"/>
      </w:pPr>
      <w:r>
        <w:t>Объем Межбюджетных трансфертов для j-</w:t>
      </w:r>
      <w:proofErr w:type="spellStart"/>
      <w:r>
        <w:t>го</w:t>
      </w:r>
      <w:proofErr w:type="spellEnd"/>
      <w:r>
        <w:t xml:space="preserve"> муниципального образования Белгородской области рассчитывается по формуле:</w:t>
      </w:r>
    </w:p>
    <w:p w:rsidR="00BF24AD" w:rsidRDefault="00BF24AD">
      <w:pPr>
        <w:pStyle w:val="ConsPlusNormal"/>
        <w:jc w:val="both"/>
      </w:pPr>
    </w:p>
    <w:p w:rsidR="00BF24AD" w:rsidRDefault="00BF24AD">
      <w:pPr>
        <w:pStyle w:val="ConsPlusNormal"/>
        <w:jc w:val="center"/>
      </w:pPr>
      <w:proofErr w:type="spellStart"/>
      <w:r>
        <w:t>Sj</w:t>
      </w:r>
      <w:proofErr w:type="spellEnd"/>
      <w:r>
        <w:t xml:space="preserve"> = </w:t>
      </w:r>
      <w:proofErr w:type="spellStart"/>
      <w:r>
        <w:t>Kj</w:t>
      </w:r>
      <w:proofErr w:type="spellEnd"/>
      <w:r>
        <w:t xml:space="preserve"> x </w:t>
      </w:r>
      <w:proofErr w:type="spellStart"/>
      <w:r>
        <w:t>Cj</w:t>
      </w:r>
      <w:proofErr w:type="spellEnd"/>
      <w:r>
        <w:t>,</w:t>
      </w:r>
    </w:p>
    <w:p w:rsidR="00BF24AD" w:rsidRDefault="00BF24AD">
      <w:pPr>
        <w:pStyle w:val="ConsPlusNormal"/>
        <w:jc w:val="both"/>
      </w:pPr>
    </w:p>
    <w:p w:rsidR="00BF24AD" w:rsidRDefault="00BF24AD">
      <w:pPr>
        <w:pStyle w:val="ConsPlusNormal"/>
        <w:ind w:firstLine="540"/>
        <w:jc w:val="both"/>
      </w:pPr>
      <w:r>
        <w:t>где:</w:t>
      </w:r>
    </w:p>
    <w:p w:rsidR="00BF24AD" w:rsidRDefault="00BF24AD">
      <w:pPr>
        <w:pStyle w:val="ConsPlusNormal"/>
        <w:spacing w:before="220"/>
        <w:ind w:firstLine="540"/>
        <w:jc w:val="both"/>
      </w:pPr>
      <w:proofErr w:type="spellStart"/>
      <w:r>
        <w:t>Kj</w:t>
      </w:r>
      <w:proofErr w:type="spellEnd"/>
      <w:r>
        <w:t xml:space="preserve"> - количество подвижного состава пассажирского транспорта общего пользования для j-</w:t>
      </w:r>
      <w:proofErr w:type="spellStart"/>
      <w:r>
        <w:t>го</w:t>
      </w:r>
      <w:proofErr w:type="spellEnd"/>
      <w:r>
        <w:t xml:space="preserve"> муниципального образования Белгородской области;</w:t>
      </w:r>
    </w:p>
    <w:p w:rsidR="00BF24AD" w:rsidRDefault="00BF24AD">
      <w:pPr>
        <w:pStyle w:val="ConsPlusNormal"/>
        <w:spacing w:before="220"/>
        <w:ind w:firstLine="540"/>
        <w:jc w:val="both"/>
      </w:pPr>
      <w:proofErr w:type="spellStart"/>
      <w:r>
        <w:t>Cj</w:t>
      </w:r>
      <w:proofErr w:type="spellEnd"/>
      <w:r>
        <w:t xml:space="preserve"> - стоимость подвижного состава пассажирского транспорта общего пользования для j-</w:t>
      </w:r>
      <w:proofErr w:type="spellStart"/>
      <w:r>
        <w:t>го</w:t>
      </w:r>
      <w:proofErr w:type="spellEnd"/>
      <w:r>
        <w:t xml:space="preserve"> муниципального образования Белгородской области.</w:t>
      </w: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right"/>
        <w:outlineLvl w:val="1"/>
      </w:pPr>
      <w:r>
        <w:t>Приложение N 2</w:t>
      </w:r>
    </w:p>
    <w:p w:rsidR="00BF24AD" w:rsidRDefault="00BF24AD">
      <w:pPr>
        <w:pStyle w:val="ConsPlusNormal"/>
        <w:jc w:val="right"/>
      </w:pPr>
      <w:r>
        <w:t>к Правилам предоставления и распределения</w:t>
      </w:r>
    </w:p>
    <w:p w:rsidR="00BF24AD" w:rsidRDefault="00BF24AD">
      <w:pPr>
        <w:pStyle w:val="ConsPlusNormal"/>
        <w:jc w:val="right"/>
      </w:pPr>
      <w:r>
        <w:lastRenderedPageBreak/>
        <w:t>иных межбюджетных трансфертов</w:t>
      </w:r>
    </w:p>
    <w:p w:rsidR="00BF24AD" w:rsidRDefault="00BF24AD">
      <w:pPr>
        <w:pStyle w:val="ConsPlusNormal"/>
        <w:jc w:val="right"/>
      </w:pPr>
      <w:r>
        <w:t>из областного бюджета бюджетам</w:t>
      </w:r>
    </w:p>
    <w:p w:rsidR="00BF24AD" w:rsidRDefault="00BF24AD">
      <w:pPr>
        <w:pStyle w:val="ConsPlusNormal"/>
        <w:jc w:val="right"/>
      </w:pPr>
      <w:r>
        <w:t>муниципальных образований Белгородской</w:t>
      </w:r>
    </w:p>
    <w:p w:rsidR="00BF24AD" w:rsidRDefault="00BF24AD">
      <w:pPr>
        <w:pStyle w:val="ConsPlusNormal"/>
        <w:jc w:val="right"/>
      </w:pPr>
      <w:r>
        <w:t>области на приобретение подвижного</w:t>
      </w:r>
    </w:p>
    <w:p w:rsidR="00BF24AD" w:rsidRDefault="00BF24AD">
      <w:pPr>
        <w:pStyle w:val="ConsPlusNormal"/>
        <w:jc w:val="right"/>
      </w:pPr>
      <w:r>
        <w:t>состава пассажирского транспорта</w:t>
      </w:r>
    </w:p>
    <w:p w:rsidR="00BF24AD" w:rsidRDefault="00BF24AD">
      <w:pPr>
        <w:pStyle w:val="ConsPlusNormal"/>
        <w:jc w:val="right"/>
      </w:pPr>
      <w:r>
        <w:t>общего пользования, источником</w:t>
      </w:r>
    </w:p>
    <w:p w:rsidR="00BF24AD" w:rsidRDefault="00BF24AD">
      <w:pPr>
        <w:pStyle w:val="ConsPlusNormal"/>
        <w:jc w:val="right"/>
      </w:pPr>
      <w:r>
        <w:t>финансового обеспечения расходов</w:t>
      </w:r>
    </w:p>
    <w:p w:rsidR="00BF24AD" w:rsidRDefault="00BF24AD">
      <w:pPr>
        <w:pStyle w:val="ConsPlusNormal"/>
        <w:jc w:val="right"/>
      </w:pPr>
      <w:r>
        <w:t>на реализацию которых является</w:t>
      </w:r>
    </w:p>
    <w:p w:rsidR="00BF24AD" w:rsidRDefault="00BF24AD">
      <w:pPr>
        <w:pStyle w:val="ConsPlusNormal"/>
        <w:jc w:val="right"/>
      </w:pPr>
      <w:r>
        <w:t>специальный казначейский кредит</w:t>
      </w:r>
    </w:p>
    <w:p w:rsidR="00BF24AD" w:rsidRDefault="00BF24AD">
      <w:pPr>
        <w:pStyle w:val="ConsPlusNormal"/>
        <w:jc w:val="both"/>
      </w:pPr>
    </w:p>
    <w:p w:rsidR="00BF24AD" w:rsidRDefault="00BF24AD">
      <w:pPr>
        <w:pStyle w:val="ConsPlusNormal"/>
        <w:jc w:val="center"/>
      </w:pPr>
      <w:bookmarkStart w:id="5" w:name="P134"/>
      <w:bookmarkEnd w:id="5"/>
      <w:r>
        <w:t>Заявка на перечисление иных межбюджетных трансфертов</w:t>
      </w:r>
    </w:p>
    <w:p w:rsidR="00BF24AD" w:rsidRDefault="00BF24AD">
      <w:pPr>
        <w:pStyle w:val="ConsPlusNormal"/>
        <w:jc w:val="center"/>
      </w:pPr>
      <w:r>
        <w:t>из областного бюджета бюджетам муниципальных образований</w:t>
      </w:r>
    </w:p>
    <w:p w:rsidR="00BF24AD" w:rsidRDefault="00BF24AD">
      <w:pPr>
        <w:pStyle w:val="ConsPlusNormal"/>
        <w:jc w:val="center"/>
      </w:pPr>
      <w:r>
        <w:t>Белгородской области на приобретение подвижного состава</w:t>
      </w:r>
    </w:p>
    <w:p w:rsidR="00BF24AD" w:rsidRDefault="00BF24AD">
      <w:pPr>
        <w:pStyle w:val="ConsPlusNormal"/>
        <w:jc w:val="center"/>
      </w:pPr>
      <w:r>
        <w:t>пассажирского транспорта общего пользования, источником</w:t>
      </w:r>
    </w:p>
    <w:p w:rsidR="00BF24AD" w:rsidRDefault="00BF24AD">
      <w:pPr>
        <w:pStyle w:val="ConsPlusNormal"/>
        <w:jc w:val="center"/>
      </w:pPr>
      <w:r>
        <w:t>финансового обеспечения расходов на реализацию которых</w:t>
      </w:r>
    </w:p>
    <w:p w:rsidR="00BF24AD" w:rsidRDefault="00BF24AD">
      <w:pPr>
        <w:pStyle w:val="ConsPlusNormal"/>
        <w:jc w:val="center"/>
      </w:pPr>
      <w:r>
        <w:t>является специальный казначейский кредит,</w:t>
      </w:r>
    </w:p>
    <w:p w:rsidR="00BF24AD" w:rsidRDefault="00BF24AD">
      <w:pPr>
        <w:pStyle w:val="ConsPlusNormal"/>
        <w:jc w:val="center"/>
      </w:pPr>
      <w:r>
        <w:t>за ________________ 202_ года</w:t>
      </w:r>
    </w:p>
    <w:p w:rsidR="00BF24AD" w:rsidRDefault="00BF24A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907"/>
        <w:gridCol w:w="1339"/>
        <w:gridCol w:w="4252"/>
      </w:tblGrid>
      <w:tr w:rsidR="00BF24AD">
        <w:tc>
          <w:tcPr>
            <w:tcW w:w="454" w:type="dxa"/>
            <w:vAlign w:val="center"/>
          </w:tcPr>
          <w:p w:rsidR="00BF24AD" w:rsidRDefault="00BF24AD">
            <w:pPr>
              <w:pStyle w:val="ConsPlusNormal"/>
              <w:jc w:val="center"/>
            </w:pPr>
            <w:r>
              <w:t>N п/п</w:t>
            </w:r>
          </w:p>
        </w:tc>
        <w:tc>
          <w:tcPr>
            <w:tcW w:w="2098" w:type="dxa"/>
            <w:vAlign w:val="center"/>
          </w:tcPr>
          <w:p w:rsidR="00BF24AD" w:rsidRDefault="00BF24AD">
            <w:pPr>
              <w:pStyle w:val="ConsPlusNormal"/>
              <w:jc w:val="center"/>
            </w:pPr>
            <w:r>
              <w:t>Наименование муниципального образования</w:t>
            </w:r>
          </w:p>
        </w:tc>
        <w:tc>
          <w:tcPr>
            <w:tcW w:w="907" w:type="dxa"/>
            <w:vAlign w:val="center"/>
          </w:tcPr>
          <w:p w:rsidR="00BF24AD" w:rsidRDefault="00BF24AD">
            <w:pPr>
              <w:pStyle w:val="ConsPlusNormal"/>
              <w:jc w:val="center"/>
            </w:pPr>
            <w:r>
              <w:t>Марка, модель ТС</w:t>
            </w:r>
          </w:p>
        </w:tc>
        <w:tc>
          <w:tcPr>
            <w:tcW w:w="1339" w:type="dxa"/>
            <w:vAlign w:val="center"/>
          </w:tcPr>
          <w:p w:rsidR="00BF24AD" w:rsidRDefault="00BF24AD">
            <w:pPr>
              <w:pStyle w:val="ConsPlusNormal"/>
              <w:jc w:val="center"/>
            </w:pPr>
            <w:r>
              <w:t>Количество ТС</w:t>
            </w:r>
          </w:p>
        </w:tc>
        <w:tc>
          <w:tcPr>
            <w:tcW w:w="4252" w:type="dxa"/>
            <w:vAlign w:val="bottom"/>
          </w:tcPr>
          <w:p w:rsidR="00BF24AD" w:rsidRDefault="00BF24AD">
            <w:pPr>
              <w:pStyle w:val="ConsPlusNormal"/>
              <w:jc w:val="center"/>
            </w:pPr>
            <w:r>
              <w:t>Сумма, подлежащая перечислению муниципальному образованию в пределах лимита бюджетных обязательств, руб.</w:t>
            </w:r>
          </w:p>
        </w:tc>
      </w:tr>
      <w:tr w:rsidR="00BF24AD">
        <w:tc>
          <w:tcPr>
            <w:tcW w:w="454" w:type="dxa"/>
          </w:tcPr>
          <w:p w:rsidR="00BF24AD" w:rsidRDefault="00BF24AD">
            <w:pPr>
              <w:pStyle w:val="ConsPlusNormal"/>
            </w:pPr>
          </w:p>
        </w:tc>
        <w:tc>
          <w:tcPr>
            <w:tcW w:w="2098" w:type="dxa"/>
          </w:tcPr>
          <w:p w:rsidR="00BF24AD" w:rsidRDefault="00BF24AD">
            <w:pPr>
              <w:pStyle w:val="ConsPlusNormal"/>
            </w:pPr>
          </w:p>
        </w:tc>
        <w:tc>
          <w:tcPr>
            <w:tcW w:w="907" w:type="dxa"/>
          </w:tcPr>
          <w:p w:rsidR="00BF24AD" w:rsidRDefault="00BF24AD">
            <w:pPr>
              <w:pStyle w:val="ConsPlusNormal"/>
            </w:pPr>
          </w:p>
        </w:tc>
        <w:tc>
          <w:tcPr>
            <w:tcW w:w="1339" w:type="dxa"/>
          </w:tcPr>
          <w:p w:rsidR="00BF24AD" w:rsidRDefault="00BF24AD">
            <w:pPr>
              <w:pStyle w:val="ConsPlusNormal"/>
            </w:pPr>
          </w:p>
        </w:tc>
        <w:tc>
          <w:tcPr>
            <w:tcW w:w="4252" w:type="dxa"/>
          </w:tcPr>
          <w:p w:rsidR="00BF24AD" w:rsidRDefault="00BF24AD">
            <w:pPr>
              <w:pStyle w:val="ConsPlusNormal"/>
            </w:pPr>
          </w:p>
        </w:tc>
      </w:tr>
      <w:tr w:rsidR="00BF24AD">
        <w:tc>
          <w:tcPr>
            <w:tcW w:w="2552" w:type="dxa"/>
            <w:gridSpan w:val="2"/>
            <w:vAlign w:val="bottom"/>
          </w:tcPr>
          <w:p w:rsidR="00BF24AD" w:rsidRDefault="00BF24AD">
            <w:pPr>
              <w:pStyle w:val="ConsPlusNormal"/>
              <w:jc w:val="right"/>
            </w:pPr>
            <w:r>
              <w:t>ИТОГО</w:t>
            </w:r>
          </w:p>
        </w:tc>
        <w:tc>
          <w:tcPr>
            <w:tcW w:w="907" w:type="dxa"/>
          </w:tcPr>
          <w:p w:rsidR="00BF24AD" w:rsidRDefault="00BF24AD">
            <w:pPr>
              <w:pStyle w:val="ConsPlusNormal"/>
            </w:pPr>
          </w:p>
        </w:tc>
        <w:tc>
          <w:tcPr>
            <w:tcW w:w="1339" w:type="dxa"/>
          </w:tcPr>
          <w:p w:rsidR="00BF24AD" w:rsidRDefault="00BF24AD">
            <w:pPr>
              <w:pStyle w:val="ConsPlusNormal"/>
            </w:pPr>
          </w:p>
        </w:tc>
        <w:tc>
          <w:tcPr>
            <w:tcW w:w="4252" w:type="dxa"/>
          </w:tcPr>
          <w:p w:rsidR="00BF24AD" w:rsidRDefault="00BF24AD">
            <w:pPr>
              <w:pStyle w:val="ConsPlusNormal"/>
            </w:pPr>
          </w:p>
        </w:tc>
      </w:tr>
    </w:tbl>
    <w:p w:rsidR="00BF24AD" w:rsidRDefault="00BF24A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340"/>
        <w:gridCol w:w="1191"/>
        <w:gridCol w:w="391"/>
        <w:gridCol w:w="2891"/>
      </w:tblGrid>
      <w:tr w:rsidR="00BF24AD">
        <w:tc>
          <w:tcPr>
            <w:tcW w:w="4252" w:type="dxa"/>
            <w:tcBorders>
              <w:top w:val="nil"/>
              <w:left w:val="nil"/>
              <w:right w:val="nil"/>
            </w:tcBorders>
            <w:vAlign w:val="center"/>
          </w:tcPr>
          <w:p w:rsidR="00BF24AD" w:rsidRDefault="00BF24AD">
            <w:pPr>
              <w:pStyle w:val="ConsPlusNormal"/>
            </w:pPr>
          </w:p>
        </w:tc>
        <w:tc>
          <w:tcPr>
            <w:tcW w:w="340" w:type="dxa"/>
            <w:tcBorders>
              <w:top w:val="nil"/>
              <w:left w:val="nil"/>
              <w:bottom w:val="nil"/>
              <w:right w:val="nil"/>
            </w:tcBorders>
            <w:vAlign w:val="center"/>
          </w:tcPr>
          <w:p w:rsidR="00BF24AD" w:rsidRDefault="00BF24AD">
            <w:pPr>
              <w:pStyle w:val="ConsPlusNormal"/>
            </w:pPr>
          </w:p>
        </w:tc>
        <w:tc>
          <w:tcPr>
            <w:tcW w:w="1191" w:type="dxa"/>
            <w:tcBorders>
              <w:top w:val="nil"/>
              <w:left w:val="nil"/>
              <w:right w:val="nil"/>
            </w:tcBorders>
          </w:tcPr>
          <w:p w:rsidR="00BF24AD" w:rsidRDefault="00BF24AD">
            <w:pPr>
              <w:pStyle w:val="ConsPlusNormal"/>
            </w:pPr>
          </w:p>
        </w:tc>
        <w:tc>
          <w:tcPr>
            <w:tcW w:w="391" w:type="dxa"/>
            <w:tcBorders>
              <w:top w:val="nil"/>
              <w:left w:val="nil"/>
              <w:bottom w:val="nil"/>
              <w:right w:val="nil"/>
            </w:tcBorders>
          </w:tcPr>
          <w:p w:rsidR="00BF24AD" w:rsidRDefault="00BF24AD">
            <w:pPr>
              <w:pStyle w:val="ConsPlusNormal"/>
            </w:pPr>
          </w:p>
        </w:tc>
        <w:tc>
          <w:tcPr>
            <w:tcW w:w="2891" w:type="dxa"/>
            <w:tcBorders>
              <w:top w:val="nil"/>
              <w:left w:val="nil"/>
              <w:right w:val="nil"/>
            </w:tcBorders>
            <w:vAlign w:val="center"/>
          </w:tcPr>
          <w:p w:rsidR="00BF24AD" w:rsidRDefault="00BF24AD">
            <w:pPr>
              <w:pStyle w:val="ConsPlusNormal"/>
            </w:pPr>
          </w:p>
        </w:tc>
      </w:tr>
      <w:tr w:rsidR="00BF24AD">
        <w:tc>
          <w:tcPr>
            <w:tcW w:w="4252" w:type="dxa"/>
            <w:tcBorders>
              <w:left w:val="nil"/>
              <w:bottom w:val="nil"/>
              <w:right w:val="nil"/>
            </w:tcBorders>
          </w:tcPr>
          <w:p w:rsidR="00BF24AD" w:rsidRDefault="00BF24AD">
            <w:pPr>
              <w:pStyle w:val="ConsPlusNormal"/>
              <w:jc w:val="center"/>
            </w:pPr>
            <w:r>
              <w:t>(наименование должности должностного лица министерства автомобильных дорог и транспорта Белгородской области)</w:t>
            </w:r>
          </w:p>
        </w:tc>
        <w:tc>
          <w:tcPr>
            <w:tcW w:w="340" w:type="dxa"/>
            <w:tcBorders>
              <w:top w:val="nil"/>
              <w:left w:val="nil"/>
              <w:bottom w:val="nil"/>
              <w:right w:val="nil"/>
            </w:tcBorders>
          </w:tcPr>
          <w:p w:rsidR="00BF24AD" w:rsidRDefault="00BF24AD">
            <w:pPr>
              <w:pStyle w:val="ConsPlusNormal"/>
            </w:pPr>
          </w:p>
        </w:tc>
        <w:tc>
          <w:tcPr>
            <w:tcW w:w="1191" w:type="dxa"/>
            <w:tcBorders>
              <w:left w:val="nil"/>
              <w:bottom w:val="nil"/>
              <w:right w:val="nil"/>
            </w:tcBorders>
          </w:tcPr>
          <w:p w:rsidR="00BF24AD" w:rsidRDefault="00BF24AD">
            <w:pPr>
              <w:pStyle w:val="ConsPlusNormal"/>
              <w:jc w:val="center"/>
            </w:pPr>
            <w:r>
              <w:t>(подпись)</w:t>
            </w:r>
          </w:p>
        </w:tc>
        <w:tc>
          <w:tcPr>
            <w:tcW w:w="391" w:type="dxa"/>
            <w:tcBorders>
              <w:top w:val="nil"/>
              <w:left w:val="nil"/>
              <w:bottom w:val="nil"/>
              <w:right w:val="nil"/>
            </w:tcBorders>
          </w:tcPr>
          <w:p w:rsidR="00BF24AD" w:rsidRDefault="00BF24AD">
            <w:pPr>
              <w:pStyle w:val="ConsPlusNormal"/>
            </w:pPr>
          </w:p>
        </w:tc>
        <w:tc>
          <w:tcPr>
            <w:tcW w:w="2891" w:type="dxa"/>
            <w:tcBorders>
              <w:left w:val="nil"/>
              <w:bottom w:val="nil"/>
              <w:right w:val="nil"/>
            </w:tcBorders>
          </w:tcPr>
          <w:p w:rsidR="00BF24AD" w:rsidRDefault="00BF24AD">
            <w:pPr>
              <w:pStyle w:val="ConsPlusNormal"/>
              <w:jc w:val="center"/>
            </w:pPr>
            <w:r>
              <w:t>(фамилия, имя, отчество)</w:t>
            </w:r>
          </w:p>
        </w:tc>
      </w:tr>
    </w:tbl>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both"/>
      </w:pPr>
    </w:p>
    <w:p w:rsidR="00BF24AD" w:rsidRDefault="00BF24AD">
      <w:pPr>
        <w:pStyle w:val="ConsPlusNormal"/>
        <w:jc w:val="right"/>
        <w:outlineLvl w:val="1"/>
      </w:pPr>
      <w:r>
        <w:t>Приложение N 3</w:t>
      </w:r>
    </w:p>
    <w:p w:rsidR="00BF24AD" w:rsidRDefault="00BF24AD">
      <w:pPr>
        <w:pStyle w:val="ConsPlusNormal"/>
        <w:jc w:val="right"/>
      </w:pPr>
      <w:r>
        <w:t>к Правилам предоставления и распределения</w:t>
      </w:r>
    </w:p>
    <w:p w:rsidR="00BF24AD" w:rsidRDefault="00BF24AD">
      <w:pPr>
        <w:pStyle w:val="ConsPlusNormal"/>
        <w:jc w:val="right"/>
      </w:pPr>
      <w:r>
        <w:t>иных межбюджетных трансфертов</w:t>
      </w:r>
    </w:p>
    <w:p w:rsidR="00BF24AD" w:rsidRDefault="00BF24AD">
      <w:pPr>
        <w:pStyle w:val="ConsPlusNormal"/>
        <w:jc w:val="right"/>
      </w:pPr>
      <w:r>
        <w:t>из областного бюджета бюджетам</w:t>
      </w:r>
    </w:p>
    <w:p w:rsidR="00BF24AD" w:rsidRDefault="00BF24AD">
      <w:pPr>
        <w:pStyle w:val="ConsPlusNormal"/>
        <w:jc w:val="right"/>
      </w:pPr>
      <w:r>
        <w:t>муниципальных образований Белгородской</w:t>
      </w:r>
    </w:p>
    <w:p w:rsidR="00BF24AD" w:rsidRDefault="00BF24AD">
      <w:pPr>
        <w:pStyle w:val="ConsPlusNormal"/>
        <w:jc w:val="right"/>
      </w:pPr>
      <w:r>
        <w:t>области на приобретение подвижного</w:t>
      </w:r>
    </w:p>
    <w:p w:rsidR="00BF24AD" w:rsidRDefault="00BF24AD">
      <w:pPr>
        <w:pStyle w:val="ConsPlusNormal"/>
        <w:jc w:val="right"/>
      </w:pPr>
      <w:r>
        <w:t>состава пассажирского транспорта</w:t>
      </w:r>
    </w:p>
    <w:p w:rsidR="00BF24AD" w:rsidRDefault="00BF24AD">
      <w:pPr>
        <w:pStyle w:val="ConsPlusNormal"/>
        <w:jc w:val="right"/>
      </w:pPr>
      <w:r>
        <w:t>общего пользования, источником</w:t>
      </w:r>
    </w:p>
    <w:p w:rsidR="00BF24AD" w:rsidRDefault="00BF24AD">
      <w:pPr>
        <w:pStyle w:val="ConsPlusNormal"/>
        <w:jc w:val="right"/>
      </w:pPr>
      <w:r>
        <w:t>финансового обеспечения расходов</w:t>
      </w:r>
    </w:p>
    <w:p w:rsidR="00BF24AD" w:rsidRDefault="00BF24AD">
      <w:pPr>
        <w:pStyle w:val="ConsPlusNormal"/>
        <w:jc w:val="right"/>
      </w:pPr>
      <w:r>
        <w:t>на реализацию которых является</w:t>
      </w:r>
    </w:p>
    <w:p w:rsidR="00BF24AD" w:rsidRDefault="00BF24AD">
      <w:pPr>
        <w:pStyle w:val="ConsPlusNormal"/>
        <w:jc w:val="right"/>
      </w:pPr>
      <w:r>
        <w:t>специальный казначейский кредит</w:t>
      </w:r>
    </w:p>
    <w:p w:rsidR="00BF24AD" w:rsidRDefault="00BF24AD">
      <w:pPr>
        <w:pStyle w:val="ConsPlusNormal"/>
        <w:jc w:val="both"/>
      </w:pPr>
    </w:p>
    <w:p w:rsidR="00BF24AD" w:rsidRDefault="00BF24AD">
      <w:pPr>
        <w:pStyle w:val="ConsPlusNormal"/>
        <w:jc w:val="center"/>
      </w:pPr>
      <w:bookmarkStart w:id="6" w:name="P184"/>
      <w:bookmarkEnd w:id="6"/>
      <w:r>
        <w:t>Сводная заявка на перечисление иных межбюджетных трансфертов</w:t>
      </w:r>
    </w:p>
    <w:p w:rsidR="00BF24AD" w:rsidRDefault="00BF24AD">
      <w:pPr>
        <w:pStyle w:val="ConsPlusNormal"/>
        <w:jc w:val="center"/>
      </w:pPr>
      <w:r>
        <w:t>из областного бюджета бюджетам муниципальных образований</w:t>
      </w:r>
    </w:p>
    <w:p w:rsidR="00BF24AD" w:rsidRDefault="00BF24AD">
      <w:pPr>
        <w:pStyle w:val="ConsPlusNormal"/>
        <w:jc w:val="center"/>
      </w:pPr>
      <w:r>
        <w:t>Белгородской области на приобретение подвижного состава</w:t>
      </w:r>
    </w:p>
    <w:p w:rsidR="00BF24AD" w:rsidRDefault="00BF24AD">
      <w:pPr>
        <w:pStyle w:val="ConsPlusNormal"/>
        <w:jc w:val="center"/>
      </w:pPr>
      <w:r>
        <w:t>пассажирского транспорта общего пользования, источником</w:t>
      </w:r>
    </w:p>
    <w:p w:rsidR="00BF24AD" w:rsidRDefault="00BF24AD">
      <w:pPr>
        <w:pStyle w:val="ConsPlusNormal"/>
        <w:jc w:val="center"/>
      </w:pPr>
      <w:r>
        <w:t>финансового обеспечения расходов на реализацию которых</w:t>
      </w:r>
    </w:p>
    <w:p w:rsidR="00BF24AD" w:rsidRDefault="00BF24AD">
      <w:pPr>
        <w:pStyle w:val="ConsPlusNormal"/>
        <w:jc w:val="center"/>
      </w:pPr>
      <w:r>
        <w:lastRenderedPageBreak/>
        <w:t>является специальный казначейский кредит,</w:t>
      </w:r>
    </w:p>
    <w:p w:rsidR="00BF24AD" w:rsidRDefault="00BF24AD">
      <w:pPr>
        <w:pStyle w:val="ConsPlusNormal"/>
        <w:jc w:val="center"/>
      </w:pPr>
      <w:r>
        <w:t>за ________________ 202_ года</w:t>
      </w:r>
    </w:p>
    <w:p w:rsidR="00BF24AD" w:rsidRDefault="00BF24A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907"/>
        <w:gridCol w:w="1339"/>
        <w:gridCol w:w="4252"/>
      </w:tblGrid>
      <w:tr w:rsidR="00BF24AD">
        <w:tc>
          <w:tcPr>
            <w:tcW w:w="454" w:type="dxa"/>
            <w:vAlign w:val="center"/>
          </w:tcPr>
          <w:p w:rsidR="00BF24AD" w:rsidRDefault="00BF24AD">
            <w:pPr>
              <w:pStyle w:val="ConsPlusNormal"/>
              <w:jc w:val="center"/>
            </w:pPr>
            <w:r>
              <w:t>N п/п</w:t>
            </w:r>
          </w:p>
        </w:tc>
        <w:tc>
          <w:tcPr>
            <w:tcW w:w="2098" w:type="dxa"/>
            <w:vAlign w:val="center"/>
          </w:tcPr>
          <w:p w:rsidR="00BF24AD" w:rsidRDefault="00BF24AD">
            <w:pPr>
              <w:pStyle w:val="ConsPlusNormal"/>
              <w:jc w:val="center"/>
            </w:pPr>
            <w:r>
              <w:t>Наименование муниципального образования</w:t>
            </w:r>
          </w:p>
        </w:tc>
        <w:tc>
          <w:tcPr>
            <w:tcW w:w="907" w:type="dxa"/>
            <w:vAlign w:val="center"/>
          </w:tcPr>
          <w:p w:rsidR="00BF24AD" w:rsidRDefault="00BF24AD">
            <w:pPr>
              <w:pStyle w:val="ConsPlusNormal"/>
              <w:jc w:val="center"/>
            </w:pPr>
            <w:r>
              <w:t>Марка, модель ТС</w:t>
            </w:r>
          </w:p>
        </w:tc>
        <w:tc>
          <w:tcPr>
            <w:tcW w:w="1339" w:type="dxa"/>
            <w:vAlign w:val="center"/>
          </w:tcPr>
          <w:p w:rsidR="00BF24AD" w:rsidRDefault="00BF24AD">
            <w:pPr>
              <w:pStyle w:val="ConsPlusNormal"/>
              <w:jc w:val="center"/>
            </w:pPr>
            <w:r>
              <w:t>Количество ТС</w:t>
            </w:r>
          </w:p>
        </w:tc>
        <w:tc>
          <w:tcPr>
            <w:tcW w:w="4252" w:type="dxa"/>
            <w:vAlign w:val="bottom"/>
          </w:tcPr>
          <w:p w:rsidR="00BF24AD" w:rsidRDefault="00BF24AD">
            <w:pPr>
              <w:pStyle w:val="ConsPlusNormal"/>
              <w:jc w:val="center"/>
            </w:pPr>
            <w:r>
              <w:t>Сумма, подлежащая перечислению муниципальному образованию в пределах лимита бюджетных обязательств, руб.</w:t>
            </w:r>
          </w:p>
        </w:tc>
      </w:tr>
      <w:tr w:rsidR="00BF24AD">
        <w:tc>
          <w:tcPr>
            <w:tcW w:w="454" w:type="dxa"/>
          </w:tcPr>
          <w:p w:rsidR="00BF24AD" w:rsidRDefault="00BF24AD">
            <w:pPr>
              <w:pStyle w:val="ConsPlusNormal"/>
            </w:pPr>
          </w:p>
        </w:tc>
        <w:tc>
          <w:tcPr>
            <w:tcW w:w="2098" w:type="dxa"/>
          </w:tcPr>
          <w:p w:rsidR="00BF24AD" w:rsidRDefault="00BF24AD">
            <w:pPr>
              <w:pStyle w:val="ConsPlusNormal"/>
            </w:pPr>
          </w:p>
        </w:tc>
        <w:tc>
          <w:tcPr>
            <w:tcW w:w="907" w:type="dxa"/>
          </w:tcPr>
          <w:p w:rsidR="00BF24AD" w:rsidRDefault="00BF24AD">
            <w:pPr>
              <w:pStyle w:val="ConsPlusNormal"/>
            </w:pPr>
          </w:p>
        </w:tc>
        <w:tc>
          <w:tcPr>
            <w:tcW w:w="1339" w:type="dxa"/>
          </w:tcPr>
          <w:p w:rsidR="00BF24AD" w:rsidRDefault="00BF24AD">
            <w:pPr>
              <w:pStyle w:val="ConsPlusNormal"/>
            </w:pPr>
          </w:p>
        </w:tc>
        <w:tc>
          <w:tcPr>
            <w:tcW w:w="4252" w:type="dxa"/>
          </w:tcPr>
          <w:p w:rsidR="00BF24AD" w:rsidRDefault="00BF24AD">
            <w:pPr>
              <w:pStyle w:val="ConsPlusNormal"/>
            </w:pPr>
          </w:p>
        </w:tc>
      </w:tr>
      <w:tr w:rsidR="00BF24AD">
        <w:tc>
          <w:tcPr>
            <w:tcW w:w="2552" w:type="dxa"/>
            <w:gridSpan w:val="2"/>
            <w:vAlign w:val="bottom"/>
          </w:tcPr>
          <w:p w:rsidR="00BF24AD" w:rsidRDefault="00BF24AD">
            <w:pPr>
              <w:pStyle w:val="ConsPlusNormal"/>
              <w:jc w:val="right"/>
            </w:pPr>
            <w:r>
              <w:t>ИТОГО</w:t>
            </w:r>
          </w:p>
        </w:tc>
        <w:tc>
          <w:tcPr>
            <w:tcW w:w="907" w:type="dxa"/>
          </w:tcPr>
          <w:p w:rsidR="00BF24AD" w:rsidRDefault="00BF24AD">
            <w:pPr>
              <w:pStyle w:val="ConsPlusNormal"/>
            </w:pPr>
          </w:p>
        </w:tc>
        <w:tc>
          <w:tcPr>
            <w:tcW w:w="1339" w:type="dxa"/>
          </w:tcPr>
          <w:p w:rsidR="00BF24AD" w:rsidRDefault="00BF24AD">
            <w:pPr>
              <w:pStyle w:val="ConsPlusNormal"/>
            </w:pPr>
          </w:p>
        </w:tc>
        <w:tc>
          <w:tcPr>
            <w:tcW w:w="4252" w:type="dxa"/>
          </w:tcPr>
          <w:p w:rsidR="00BF24AD" w:rsidRDefault="00BF24AD">
            <w:pPr>
              <w:pStyle w:val="ConsPlusNormal"/>
            </w:pPr>
          </w:p>
        </w:tc>
      </w:tr>
    </w:tbl>
    <w:p w:rsidR="00BF24AD" w:rsidRDefault="00BF24AD">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340"/>
        <w:gridCol w:w="1191"/>
        <w:gridCol w:w="391"/>
        <w:gridCol w:w="2891"/>
      </w:tblGrid>
      <w:tr w:rsidR="00BF24AD">
        <w:tc>
          <w:tcPr>
            <w:tcW w:w="4252" w:type="dxa"/>
            <w:tcBorders>
              <w:top w:val="nil"/>
              <w:left w:val="nil"/>
              <w:right w:val="nil"/>
            </w:tcBorders>
            <w:vAlign w:val="center"/>
          </w:tcPr>
          <w:p w:rsidR="00BF24AD" w:rsidRDefault="00BF24AD">
            <w:pPr>
              <w:pStyle w:val="ConsPlusNormal"/>
            </w:pPr>
          </w:p>
        </w:tc>
        <w:tc>
          <w:tcPr>
            <w:tcW w:w="340" w:type="dxa"/>
            <w:tcBorders>
              <w:top w:val="nil"/>
              <w:left w:val="nil"/>
              <w:bottom w:val="nil"/>
              <w:right w:val="nil"/>
            </w:tcBorders>
            <w:vAlign w:val="center"/>
          </w:tcPr>
          <w:p w:rsidR="00BF24AD" w:rsidRDefault="00BF24AD">
            <w:pPr>
              <w:pStyle w:val="ConsPlusNormal"/>
            </w:pPr>
          </w:p>
        </w:tc>
        <w:tc>
          <w:tcPr>
            <w:tcW w:w="1191" w:type="dxa"/>
            <w:tcBorders>
              <w:top w:val="nil"/>
              <w:left w:val="nil"/>
              <w:right w:val="nil"/>
            </w:tcBorders>
          </w:tcPr>
          <w:p w:rsidR="00BF24AD" w:rsidRDefault="00BF24AD">
            <w:pPr>
              <w:pStyle w:val="ConsPlusNormal"/>
            </w:pPr>
          </w:p>
        </w:tc>
        <w:tc>
          <w:tcPr>
            <w:tcW w:w="391" w:type="dxa"/>
            <w:tcBorders>
              <w:top w:val="nil"/>
              <w:left w:val="nil"/>
              <w:bottom w:val="nil"/>
              <w:right w:val="nil"/>
            </w:tcBorders>
          </w:tcPr>
          <w:p w:rsidR="00BF24AD" w:rsidRDefault="00BF24AD">
            <w:pPr>
              <w:pStyle w:val="ConsPlusNormal"/>
            </w:pPr>
          </w:p>
        </w:tc>
        <w:tc>
          <w:tcPr>
            <w:tcW w:w="2891" w:type="dxa"/>
            <w:tcBorders>
              <w:top w:val="nil"/>
              <w:left w:val="nil"/>
              <w:right w:val="nil"/>
            </w:tcBorders>
            <w:vAlign w:val="center"/>
          </w:tcPr>
          <w:p w:rsidR="00BF24AD" w:rsidRDefault="00BF24AD">
            <w:pPr>
              <w:pStyle w:val="ConsPlusNormal"/>
            </w:pPr>
          </w:p>
        </w:tc>
      </w:tr>
      <w:tr w:rsidR="00BF24AD">
        <w:tc>
          <w:tcPr>
            <w:tcW w:w="4252" w:type="dxa"/>
            <w:tcBorders>
              <w:left w:val="nil"/>
              <w:bottom w:val="nil"/>
              <w:right w:val="nil"/>
            </w:tcBorders>
          </w:tcPr>
          <w:p w:rsidR="00BF24AD" w:rsidRDefault="00BF24AD">
            <w:pPr>
              <w:pStyle w:val="ConsPlusNormal"/>
              <w:jc w:val="center"/>
            </w:pPr>
            <w:r>
              <w:t>(наименование должности должностного лица министерства автомобильных дорог и транспорта Белгородской области)</w:t>
            </w:r>
          </w:p>
        </w:tc>
        <w:tc>
          <w:tcPr>
            <w:tcW w:w="340" w:type="dxa"/>
            <w:tcBorders>
              <w:top w:val="nil"/>
              <w:left w:val="nil"/>
              <w:bottom w:val="nil"/>
              <w:right w:val="nil"/>
            </w:tcBorders>
          </w:tcPr>
          <w:p w:rsidR="00BF24AD" w:rsidRDefault="00BF24AD">
            <w:pPr>
              <w:pStyle w:val="ConsPlusNormal"/>
            </w:pPr>
          </w:p>
        </w:tc>
        <w:tc>
          <w:tcPr>
            <w:tcW w:w="1191" w:type="dxa"/>
            <w:tcBorders>
              <w:left w:val="nil"/>
              <w:bottom w:val="nil"/>
              <w:right w:val="nil"/>
            </w:tcBorders>
          </w:tcPr>
          <w:p w:rsidR="00BF24AD" w:rsidRDefault="00BF24AD">
            <w:pPr>
              <w:pStyle w:val="ConsPlusNormal"/>
              <w:jc w:val="center"/>
            </w:pPr>
            <w:r>
              <w:t>(подпись)</w:t>
            </w:r>
          </w:p>
        </w:tc>
        <w:tc>
          <w:tcPr>
            <w:tcW w:w="391" w:type="dxa"/>
            <w:tcBorders>
              <w:top w:val="nil"/>
              <w:left w:val="nil"/>
              <w:bottom w:val="nil"/>
              <w:right w:val="nil"/>
            </w:tcBorders>
          </w:tcPr>
          <w:p w:rsidR="00BF24AD" w:rsidRDefault="00BF24AD">
            <w:pPr>
              <w:pStyle w:val="ConsPlusNormal"/>
            </w:pPr>
          </w:p>
        </w:tc>
        <w:tc>
          <w:tcPr>
            <w:tcW w:w="2891" w:type="dxa"/>
            <w:tcBorders>
              <w:left w:val="nil"/>
              <w:bottom w:val="nil"/>
              <w:right w:val="nil"/>
            </w:tcBorders>
          </w:tcPr>
          <w:p w:rsidR="00BF24AD" w:rsidRDefault="00BF24AD">
            <w:pPr>
              <w:pStyle w:val="ConsPlusNormal"/>
              <w:jc w:val="center"/>
            </w:pPr>
            <w:r>
              <w:t>(фамилия, имя, отчество)</w:t>
            </w:r>
          </w:p>
        </w:tc>
      </w:tr>
    </w:tbl>
    <w:p w:rsidR="00BF24AD" w:rsidRDefault="00BF24AD">
      <w:pPr>
        <w:pStyle w:val="ConsPlusNormal"/>
        <w:jc w:val="both"/>
      </w:pPr>
    </w:p>
    <w:p w:rsidR="00BF24AD" w:rsidRDefault="00BF24AD">
      <w:pPr>
        <w:pStyle w:val="ConsPlusNormal"/>
        <w:jc w:val="both"/>
      </w:pPr>
    </w:p>
    <w:p w:rsidR="00BF24AD" w:rsidRDefault="00BF24AD">
      <w:pPr>
        <w:pStyle w:val="ConsPlusNormal"/>
        <w:pBdr>
          <w:bottom w:val="single" w:sz="6" w:space="0" w:color="auto"/>
        </w:pBdr>
        <w:spacing w:before="100" w:after="100"/>
        <w:jc w:val="both"/>
        <w:rPr>
          <w:sz w:val="2"/>
          <w:szCs w:val="2"/>
        </w:rPr>
      </w:pPr>
    </w:p>
    <w:p w:rsidR="007556E5" w:rsidRDefault="007556E5">
      <w:bookmarkStart w:id="7" w:name="_GoBack"/>
      <w:bookmarkEnd w:id="7"/>
    </w:p>
    <w:sectPr w:rsidR="007556E5" w:rsidSect="00BC04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4AD"/>
    <w:rsid w:val="007556E5"/>
    <w:rsid w:val="00BF2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A4C4EA-9EEC-4550-A5C1-5A75247F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24A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F24A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F24A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0713&amp;dst=370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597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45902&amp;dst=100011" TargetMode="External"/><Relationship Id="rId11" Type="http://schemas.openxmlformats.org/officeDocument/2006/relationships/fontTable" Target="fontTable.xml"/><Relationship Id="rId5" Type="http://schemas.openxmlformats.org/officeDocument/2006/relationships/hyperlink" Target="https://login.consultant.ru/link/?req=doc&amp;base=LAW&amp;n=470713&amp;dst=7359" TargetMode="External"/><Relationship Id="rId10" Type="http://schemas.openxmlformats.org/officeDocument/2006/relationships/image" Target="media/image1.wmf"/><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0713&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2405</Words>
  <Characters>13712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2024-05-22T14:15:00Z</dcterms:created>
  <dcterms:modified xsi:type="dcterms:W3CDTF">2024-05-22T14:15:00Z</dcterms:modified>
</cp:coreProperties>
</file>