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EF2" w:rsidRDefault="00FE2EF2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FE2EF2" w:rsidRDefault="00FE2EF2">
      <w:pPr>
        <w:pStyle w:val="ConsPlusNormal"/>
        <w:outlineLvl w:val="0"/>
      </w:pPr>
    </w:p>
    <w:p w:rsidR="00FE2EF2" w:rsidRDefault="00FE2EF2">
      <w:pPr>
        <w:pStyle w:val="ConsPlusTitle"/>
        <w:jc w:val="center"/>
        <w:outlineLvl w:val="0"/>
      </w:pPr>
      <w:r>
        <w:t>ПРАВИТЕЛЬСТВО БЕЛГОРОДСКОЙ ОБЛАСТИ</w:t>
      </w:r>
    </w:p>
    <w:p w:rsidR="00FE2EF2" w:rsidRDefault="00FE2EF2">
      <w:pPr>
        <w:pStyle w:val="ConsPlusTitle"/>
        <w:jc w:val="center"/>
      </w:pPr>
    </w:p>
    <w:p w:rsidR="00FE2EF2" w:rsidRDefault="00FE2EF2">
      <w:pPr>
        <w:pStyle w:val="ConsPlusTitle"/>
        <w:jc w:val="center"/>
      </w:pPr>
      <w:r>
        <w:t>ПОСТАНОВЛЕНИЕ</w:t>
      </w:r>
    </w:p>
    <w:p w:rsidR="00FE2EF2" w:rsidRDefault="00FE2EF2">
      <w:pPr>
        <w:pStyle w:val="ConsPlusTitle"/>
        <w:jc w:val="center"/>
      </w:pPr>
      <w:r>
        <w:t>от 16 мая 2022 г. N 280-пп</w:t>
      </w:r>
    </w:p>
    <w:p w:rsidR="00FE2EF2" w:rsidRDefault="00FE2EF2">
      <w:pPr>
        <w:pStyle w:val="ConsPlusTitle"/>
        <w:jc w:val="center"/>
      </w:pPr>
    </w:p>
    <w:p w:rsidR="00FE2EF2" w:rsidRDefault="00FE2EF2">
      <w:pPr>
        <w:pStyle w:val="ConsPlusTitle"/>
        <w:jc w:val="center"/>
      </w:pPr>
      <w:r>
        <w:t>О РАСПРЕДЕЛЕНИИ ИНЫХ МЕЖБЮДЖЕТНЫХ ТРАНСФЕРТОВ БЮДЖЕТАМ</w:t>
      </w:r>
    </w:p>
    <w:p w:rsidR="00FE2EF2" w:rsidRDefault="00FE2EF2">
      <w:pPr>
        <w:pStyle w:val="ConsPlusTitle"/>
        <w:jc w:val="center"/>
      </w:pPr>
      <w:r>
        <w:t>МУНИЦИПАЛЬНЫХ РАЙОНОВ И ГОРОДСКИХ ОКРУГОВ БЕЛГОРОДСКОЙ</w:t>
      </w:r>
    </w:p>
    <w:p w:rsidR="00FE2EF2" w:rsidRDefault="00FE2EF2">
      <w:pPr>
        <w:pStyle w:val="ConsPlusTitle"/>
        <w:jc w:val="center"/>
      </w:pPr>
      <w:r>
        <w:t>ОБЛАСТИ НА ФИНАНСИРОВАНИЕ ДОРОЖНОЙ ДЕЯТЕЛЬНОСТИ В ОТНОШЕНИИ</w:t>
      </w:r>
    </w:p>
    <w:p w:rsidR="00FE2EF2" w:rsidRDefault="00FE2EF2">
      <w:pPr>
        <w:pStyle w:val="ConsPlusTitle"/>
        <w:jc w:val="center"/>
      </w:pPr>
      <w:r>
        <w:t>АВТОМОБИЛЬНЫХ ДОРОГ ОБЩЕГО ПОЛЬЗОВАНИЯ РЕГИОНАЛЬНОГО ИЛИ</w:t>
      </w:r>
    </w:p>
    <w:p w:rsidR="00FE2EF2" w:rsidRDefault="00FE2EF2">
      <w:pPr>
        <w:pStyle w:val="ConsPlusTitle"/>
        <w:jc w:val="center"/>
      </w:pPr>
      <w:r>
        <w:t>МЕЖМУНИЦИПАЛЬНОГО, МЕСТНОГО ЗНАЧЕНИЯ НА 2022 ГОД</w:t>
      </w:r>
    </w:p>
    <w:p w:rsidR="00FE2EF2" w:rsidRDefault="00FE2EF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E2EF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E2EF2" w:rsidRDefault="00FE2EF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E2EF2" w:rsidRDefault="00FE2EF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E2EF2" w:rsidRDefault="00FE2EF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E2EF2" w:rsidRDefault="00FE2EF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Белгородской области</w:t>
            </w:r>
          </w:p>
          <w:p w:rsidR="00FE2EF2" w:rsidRDefault="00FE2EF2">
            <w:pPr>
              <w:pStyle w:val="ConsPlusNormal"/>
              <w:jc w:val="center"/>
            </w:pPr>
            <w:r>
              <w:rPr>
                <w:color w:val="392C69"/>
              </w:rPr>
              <w:t>от 22.08.2022 N 505-пп)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E2EF2" w:rsidRDefault="00FE2EF2">
            <w:pPr>
              <w:pStyle w:val="ConsPlusNormal"/>
            </w:pPr>
          </w:p>
        </w:tc>
      </w:tr>
    </w:tbl>
    <w:p w:rsidR="00FE2EF2" w:rsidRDefault="00FE2EF2">
      <w:pPr>
        <w:pStyle w:val="ConsPlusNormal"/>
        <w:ind w:firstLine="540"/>
        <w:jc w:val="both"/>
      </w:pPr>
    </w:p>
    <w:p w:rsidR="00FE2EF2" w:rsidRDefault="00FE2EF2">
      <w:pPr>
        <w:pStyle w:val="ConsPlusNormal"/>
        <w:ind w:firstLine="540"/>
        <w:jc w:val="both"/>
      </w:pPr>
      <w:r>
        <w:t xml:space="preserve">В соответствии с распоряжением Правительства Российской Федерации от 10 марта 2022 года N 471-р, в целях реализации мероприятий, обеспечивающих повышение качества жизнедеятельности населения Белгородской области, в рамках государственной </w:t>
      </w:r>
      <w:hyperlink r:id="rId6">
        <w:r>
          <w:rPr>
            <w:color w:val="0000FF"/>
          </w:rPr>
          <w:t>программы</w:t>
        </w:r>
      </w:hyperlink>
      <w:r>
        <w:t xml:space="preserve"> Белгородской области "Совершенствование и развитие транспортной системы и дорожной сети Белгородской области", утвержденной постановлением Правительства Белгородской области от 28 октября 2013 года N 440-пп, Правительство Белгородской области постановляет:</w:t>
      </w:r>
    </w:p>
    <w:p w:rsidR="00FE2EF2" w:rsidRDefault="00FE2EF2">
      <w:pPr>
        <w:pStyle w:val="ConsPlusNormal"/>
        <w:ind w:firstLine="540"/>
        <w:jc w:val="both"/>
      </w:pPr>
    </w:p>
    <w:p w:rsidR="00FE2EF2" w:rsidRDefault="00FE2EF2">
      <w:pPr>
        <w:pStyle w:val="ConsPlusNormal"/>
        <w:ind w:firstLine="540"/>
        <w:jc w:val="both"/>
      </w:pPr>
      <w:r>
        <w:t>1. Министерству финансов и бюджетной политики Белгородской области (Боровик В.Ф.):</w:t>
      </w:r>
    </w:p>
    <w:p w:rsidR="00FE2EF2" w:rsidRDefault="00FE2EF2">
      <w:pPr>
        <w:pStyle w:val="ConsPlusNormal"/>
        <w:spacing w:before="220"/>
        <w:ind w:firstLine="540"/>
        <w:jc w:val="both"/>
      </w:pPr>
      <w:r>
        <w:t xml:space="preserve">1.1. Направить муниципальным образованиям Белгородской области иные межбюджетные трансферты в сумме 383284000 (триста восемьдесят три миллиона двести восемьдесят четыре тысячи) рублей на финансирование дорожной деятельности в отношении автомобильных дорог общего пользования регионального или межмуниципального, местного значения за счет ассигнований, предусмотренных в </w:t>
      </w:r>
      <w:hyperlink r:id="rId7">
        <w:r>
          <w:rPr>
            <w:color w:val="0000FF"/>
          </w:rPr>
          <w:t>законе</w:t>
        </w:r>
      </w:hyperlink>
      <w:r>
        <w:t xml:space="preserve"> Белгородской области от 16 декабря 2021 года N 130 "Об областном бюджете на 2022 год и плановый период 2023 и 2024 годов" на указанные цели, согласно </w:t>
      </w:r>
      <w:hyperlink w:anchor="P46">
        <w:r>
          <w:rPr>
            <w:color w:val="0000FF"/>
          </w:rPr>
          <w:t>приложению</w:t>
        </w:r>
      </w:hyperlink>
      <w:r>
        <w:t xml:space="preserve"> к настоящему постановлению.</w:t>
      </w:r>
    </w:p>
    <w:p w:rsidR="00FE2EF2" w:rsidRDefault="00FE2EF2">
      <w:pPr>
        <w:pStyle w:val="ConsPlusNormal"/>
        <w:spacing w:before="220"/>
        <w:ind w:firstLine="540"/>
        <w:jc w:val="both"/>
      </w:pPr>
      <w:r>
        <w:t xml:space="preserve">1.2. Внести соответствующие изменения в сводную бюджетную роспись областного бюджета и подготовить для последующего внесения в установленном законодательством порядке на рассмотрение Белгородской областной Думы проект закона Белгородской области о внесении изменений в </w:t>
      </w:r>
      <w:hyperlink r:id="rId8">
        <w:r>
          <w:rPr>
            <w:color w:val="0000FF"/>
          </w:rPr>
          <w:t>закон</w:t>
        </w:r>
      </w:hyperlink>
      <w:r>
        <w:t xml:space="preserve"> Белгородской области от 16 декабря 2021 года N 130 "Об областном бюджете на 2022 год и плановый период 2023 и 2024 годов".</w:t>
      </w:r>
    </w:p>
    <w:p w:rsidR="00FE2EF2" w:rsidRDefault="00FE2EF2">
      <w:pPr>
        <w:pStyle w:val="ConsPlusNormal"/>
        <w:ind w:firstLine="540"/>
        <w:jc w:val="both"/>
      </w:pPr>
    </w:p>
    <w:p w:rsidR="00FE2EF2" w:rsidRDefault="00FE2EF2">
      <w:pPr>
        <w:pStyle w:val="ConsPlusNormal"/>
        <w:ind w:firstLine="540"/>
        <w:jc w:val="both"/>
      </w:pPr>
      <w:r>
        <w:t>2. Министерству автомобильных дорог и транспорта Белгородской области (Евтушенко С.В.):</w:t>
      </w:r>
    </w:p>
    <w:p w:rsidR="00FE2EF2" w:rsidRDefault="00FE2EF2">
      <w:pPr>
        <w:pStyle w:val="ConsPlusNormal"/>
        <w:spacing w:before="220"/>
        <w:ind w:firstLine="540"/>
        <w:jc w:val="both"/>
      </w:pPr>
      <w:r>
        <w:t xml:space="preserve">2.1. Внести необходимые изменения в государственную </w:t>
      </w:r>
      <w:hyperlink r:id="rId9">
        <w:r>
          <w:rPr>
            <w:color w:val="0000FF"/>
          </w:rPr>
          <w:t>программу</w:t>
        </w:r>
      </w:hyperlink>
      <w:r>
        <w:t xml:space="preserve"> Белгородской области "Совершенствование и развитие транспортной системы и дорожной сети Белгородской области", утвержденную постановлением Правительства Белгородской области от 28 октября 2013 года N 440-пп.</w:t>
      </w:r>
    </w:p>
    <w:p w:rsidR="00FE2EF2" w:rsidRDefault="00FE2EF2">
      <w:pPr>
        <w:pStyle w:val="ConsPlusNormal"/>
        <w:spacing w:before="220"/>
        <w:ind w:firstLine="540"/>
        <w:jc w:val="both"/>
      </w:pPr>
      <w:r>
        <w:t>2.2. Обеспечить контроль за целевым использованием денежных средств.</w:t>
      </w:r>
    </w:p>
    <w:p w:rsidR="00FE2EF2" w:rsidRDefault="00FE2EF2">
      <w:pPr>
        <w:pStyle w:val="ConsPlusNormal"/>
        <w:spacing w:before="220"/>
        <w:ind w:firstLine="540"/>
        <w:jc w:val="both"/>
      </w:pPr>
      <w:r>
        <w:t xml:space="preserve">2.3. Провести работу по заключению соглашений о представлении иных межбюджетных трансфертов бюджетам муниципальных районов и городских округов Белгородской области на финансирование дорожной деятельности в отношении автомобильных дорог общего пользования регионального или межмуниципального, местного значения в 2022 году с уполномоченными </w:t>
      </w:r>
      <w:r>
        <w:lastRenderedPageBreak/>
        <w:t>органами муниципальных районов и городских округов Белгородской области не позднее 30 (тридцати) рабочих дней после дня вступления в силу настоящего постановления.</w:t>
      </w:r>
    </w:p>
    <w:p w:rsidR="00FE2EF2" w:rsidRDefault="00FE2EF2">
      <w:pPr>
        <w:pStyle w:val="ConsPlusNormal"/>
        <w:jc w:val="both"/>
      </w:pPr>
      <w:r>
        <w:t xml:space="preserve">(в ред. </w:t>
      </w:r>
      <w:hyperlink r:id="rId10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22.08.2022 N 505-пп)</w:t>
      </w:r>
    </w:p>
    <w:p w:rsidR="00FE2EF2" w:rsidRDefault="00FE2EF2">
      <w:pPr>
        <w:pStyle w:val="ConsPlusNormal"/>
        <w:ind w:firstLine="540"/>
        <w:jc w:val="both"/>
      </w:pPr>
    </w:p>
    <w:p w:rsidR="00FE2EF2" w:rsidRDefault="00FE2EF2">
      <w:pPr>
        <w:pStyle w:val="ConsPlusNormal"/>
        <w:ind w:firstLine="540"/>
        <w:jc w:val="both"/>
      </w:pPr>
      <w:r>
        <w:t xml:space="preserve">3. Муниципальным районам и городским округам Белгородской области, указанным в </w:t>
      </w:r>
      <w:hyperlink w:anchor="P46">
        <w:r>
          <w:rPr>
            <w:color w:val="0000FF"/>
          </w:rPr>
          <w:t>приложении</w:t>
        </w:r>
      </w:hyperlink>
      <w:r>
        <w:t xml:space="preserve"> к настоящему постановлению, осуществлять проведение закупок товаров, работ, услуг в соответствии с Федеральным </w:t>
      </w:r>
      <w:hyperlink r:id="rId11">
        <w:r>
          <w:rPr>
            <w:color w:val="0000FF"/>
          </w:rPr>
          <w:t>законом</w:t>
        </w:r>
      </w:hyperlink>
      <w:r>
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нужд".</w:t>
      </w:r>
    </w:p>
    <w:p w:rsidR="00FE2EF2" w:rsidRDefault="00FE2EF2">
      <w:pPr>
        <w:pStyle w:val="ConsPlusNormal"/>
        <w:ind w:firstLine="540"/>
        <w:jc w:val="both"/>
      </w:pPr>
    </w:p>
    <w:p w:rsidR="00FE2EF2" w:rsidRDefault="00FE2EF2">
      <w:pPr>
        <w:pStyle w:val="ConsPlusNormal"/>
        <w:ind w:firstLine="540"/>
        <w:jc w:val="both"/>
      </w:pPr>
      <w:r>
        <w:t>4. Контроль за исполнением постановления возложить на заместителя Губернатора Белгородской области Базарова В.В.</w:t>
      </w:r>
    </w:p>
    <w:p w:rsidR="00FE2EF2" w:rsidRDefault="00FE2EF2">
      <w:pPr>
        <w:pStyle w:val="ConsPlusNormal"/>
        <w:ind w:firstLine="540"/>
        <w:jc w:val="both"/>
      </w:pPr>
    </w:p>
    <w:p w:rsidR="00FE2EF2" w:rsidRDefault="00FE2EF2">
      <w:pPr>
        <w:pStyle w:val="ConsPlusNormal"/>
        <w:ind w:firstLine="540"/>
        <w:jc w:val="both"/>
      </w:pPr>
      <w:r>
        <w:t>5. Настоящее постановление вступает в силу со дня его официального опубликования.</w:t>
      </w:r>
    </w:p>
    <w:p w:rsidR="00FE2EF2" w:rsidRDefault="00FE2EF2">
      <w:pPr>
        <w:pStyle w:val="ConsPlusNormal"/>
        <w:ind w:left="540"/>
        <w:jc w:val="both"/>
      </w:pPr>
    </w:p>
    <w:p w:rsidR="00FE2EF2" w:rsidRDefault="00FE2EF2">
      <w:pPr>
        <w:pStyle w:val="ConsPlusNormal"/>
        <w:jc w:val="right"/>
      </w:pPr>
      <w:r>
        <w:t>Губернатор</w:t>
      </w:r>
    </w:p>
    <w:p w:rsidR="00FE2EF2" w:rsidRDefault="00FE2EF2">
      <w:pPr>
        <w:pStyle w:val="ConsPlusNormal"/>
        <w:jc w:val="right"/>
      </w:pPr>
      <w:r>
        <w:t>Белгородской области</w:t>
      </w:r>
    </w:p>
    <w:p w:rsidR="00FE2EF2" w:rsidRDefault="00FE2EF2">
      <w:pPr>
        <w:pStyle w:val="ConsPlusNormal"/>
        <w:jc w:val="right"/>
      </w:pPr>
      <w:r>
        <w:t>В.В.ГЛАДКОВ</w:t>
      </w:r>
    </w:p>
    <w:p w:rsidR="00FE2EF2" w:rsidRDefault="00FE2EF2">
      <w:pPr>
        <w:pStyle w:val="ConsPlusNormal"/>
      </w:pPr>
    </w:p>
    <w:p w:rsidR="00FE2EF2" w:rsidRDefault="00FE2EF2">
      <w:pPr>
        <w:pStyle w:val="ConsPlusNormal"/>
      </w:pPr>
    </w:p>
    <w:p w:rsidR="00FE2EF2" w:rsidRDefault="00FE2EF2">
      <w:pPr>
        <w:pStyle w:val="ConsPlusNormal"/>
      </w:pPr>
    </w:p>
    <w:p w:rsidR="00FE2EF2" w:rsidRDefault="00FE2EF2">
      <w:pPr>
        <w:pStyle w:val="ConsPlusNormal"/>
        <w:jc w:val="right"/>
      </w:pPr>
    </w:p>
    <w:p w:rsidR="00FE2EF2" w:rsidRDefault="00FE2EF2">
      <w:pPr>
        <w:pStyle w:val="ConsPlusNormal"/>
        <w:jc w:val="center"/>
      </w:pPr>
    </w:p>
    <w:p w:rsidR="00FE2EF2" w:rsidRDefault="00FE2EF2">
      <w:pPr>
        <w:pStyle w:val="ConsPlusNormal"/>
        <w:jc w:val="right"/>
        <w:outlineLvl w:val="0"/>
      </w:pPr>
      <w:r>
        <w:t>Приложение</w:t>
      </w:r>
    </w:p>
    <w:p w:rsidR="00FE2EF2" w:rsidRDefault="00FE2EF2">
      <w:pPr>
        <w:pStyle w:val="ConsPlusNormal"/>
        <w:jc w:val="right"/>
      </w:pPr>
      <w:r>
        <w:t>к постановлению</w:t>
      </w:r>
    </w:p>
    <w:p w:rsidR="00FE2EF2" w:rsidRDefault="00FE2EF2">
      <w:pPr>
        <w:pStyle w:val="ConsPlusNormal"/>
        <w:jc w:val="right"/>
      </w:pPr>
      <w:r>
        <w:t>Правительства Белгородской области</w:t>
      </w:r>
    </w:p>
    <w:p w:rsidR="00FE2EF2" w:rsidRDefault="00FE2EF2">
      <w:pPr>
        <w:pStyle w:val="ConsPlusNormal"/>
        <w:jc w:val="right"/>
      </w:pPr>
      <w:r>
        <w:t>от 16 мая 2022 г. N 280-пп</w:t>
      </w:r>
    </w:p>
    <w:p w:rsidR="00FE2EF2" w:rsidRDefault="00FE2EF2">
      <w:pPr>
        <w:pStyle w:val="ConsPlusNormal"/>
        <w:jc w:val="center"/>
      </w:pPr>
    </w:p>
    <w:p w:rsidR="00FE2EF2" w:rsidRDefault="00FE2EF2">
      <w:pPr>
        <w:pStyle w:val="ConsPlusTitle"/>
        <w:jc w:val="center"/>
      </w:pPr>
      <w:bookmarkStart w:id="0" w:name="P46"/>
      <w:bookmarkEnd w:id="0"/>
      <w:r>
        <w:t>РАСПРЕДЕЛЕНИЕ ИНЫХ МЕЖБЮДЖЕТНЫХ ТРАНСФЕРТОВ БЮДЖЕТАМ</w:t>
      </w:r>
    </w:p>
    <w:p w:rsidR="00FE2EF2" w:rsidRDefault="00FE2EF2">
      <w:pPr>
        <w:pStyle w:val="ConsPlusTitle"/>
        <w:jc w:val="center"/>
      </w:pPr>
      <w:r>
        <w:t>МУНИЦИПАЛЬНЫХ РАЙОНОВ И ГОРОДСКИХ ОКРУГОВ БЕЛГОРОДСКОЙ</w:t>
      </w:r>
    </w:p>
    <w:p w:rsidR="00FE2EF2" w:rsidRDefault="00FE2EF2">
      <w:pPr>
        <w:pStyle w:val="ConsPlusTitle"/>
        <w:jc w:val="center"/>
      </w:pPr>
      <w:r>
        <w:t>ОБЛАСТИ НА ФИНАНСИРОВАНИЕ ДОРОЖНОЙ ДЕЯТЕЛЬНОСТИ В ОТНОШЕНИЙ</w:t>
      </w:r>
    </w:p>
    <w:p w:rsidR="00FE2EF2" w:rsidRDefault="00FE2EF2">
      <w:pPr>
        <w:pStyle w:val="ConsPlusTitle"/>
        <w:jc w:val="center"/>
      </w:pPr>
      <w:r>
        <w:t>АВТОМОБИЛЬНЫХ ДОРОГ ОБЩЕГО ПОЛЬЗОВАНИЯ РЕГИОНАЛЬНОГО ИЛИ</w:t>
      </w:r>
    </w:p>
    <w:p w:rsidR="00FE2EF2" w:rsidRDefault="00FE2EF2">
      <w:pPr>
        <w:pStyle w:val="ConsPlusTitle"/>
        <w:jc w:val="center"/>
      </w:pPr>
      <w:r>
        <w:t>МЕЖМУНИЦИПАЛЬНОГО, МЕСТНОГО ЗНАЧЕНИЯ НА 2022 ГОД</w:t>
      </w:r>
    </w:p>
    <w:p w:rsidR="00FE2EF2" w:rsidRDefault="00FE2EF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FE2EF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E2EF2" w:rsidRDefault="00FE2EF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E2EF2" w:rsidRDefault="00FE2EF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E2EF2" w:rsidRDefault="00FE2EF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E2EF2" w:rsidRDefault="00FE2EF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2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Белгородской области</w:t>
            </w:r>
          </w:p>
          <w:p w:rsidR="00FE2EF2" w:rsidRDefault="00FE2EF2">
            <w:pPr>
              <w:pStyle w:val="ConsPlusNormal"/>
              <w:jc w:val="center"/>
            </w:pPr>
            <w:r>
              <w:rPr>
                <w:color w:val="392C69"/>
              </w:rPr>
              <w:t>от 22.08.2022 N 505-пп)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E2EF2" w:rsidRDefault="00FE2EF2">
            <w:pPr>
              <w:pStyle w:val="ConsPlusNormal"/>
            </w:pPr>
          </w:p>
        </w:tc>
      </w:tr>
    </w:tbl>
    <w:p w:rsidR="00FE2EF2" w:rsidRDefault="00FE2EF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4876"/>
        <w:gridCol w:w="2310"/>
      </w:tblGrid>
      <w:tr w:rsidR="00FE2EF2">
        <w:tc>
          <w:tcPr>
            <w:tcW w:w="907" w:type="dxa"/>
          </w:tcPr>
          <w:p w:rsidR="00FE2EF2" w:rsidRDefault="00FE2EF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876" w:type="dxa"/>
          </w:tcPr>
          <w:p w:rsidR="00FE2EF2" w:rsidRDefault="00FE2EF2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2310" w:type="dxa"/>
          </w:tcPr>
          <w:p w:rsidR="00FE2EF2" w:rsidRDefault="00FE2EF2">
            <w:pPr>
              <w:pStyle w:val="ConsPlusNormal"/>
              <w:jc w:val="center"/>
            </w:pPr>
            <w:r>
              <w:t>Сумма, тыс. рублей</w:t>
            </w:r>
          </w:p>
        </w:tc>
      </w:tr>
      <w:tr w:rsidR="00FE2EF2">
        <w:tc>
          <w:tcPr>
            <w:tcW w:w="907" w:type="dxa"/>
          </w:tcPr>
          <w:p w:rsidR="00FE2EF2" w:rsidRDefault="00FE2EF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76" w:type="dxa"/>
          </w:tcPr>
          <w:p w:rsidR="00FE2EF2" w:rsidRDefault="00FE2EF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10" w:type="dxa"/>
          </w:tcPr>
          <w:p w:rsidR="00FE2EF2" w:rsidRDefault="00FE2EF2">
            <w:pPr>
              <w:pStyle w:val="ConsPlusNormal"/>
              <w:jc w:val="center"/>
            </w:pPr>
            <w:r>
              <w:t>3</w:t>
            </w:r>
          </w:p>
        </w:tc>
      </w:tr>
      <w:tr w:rsidR="00FE2EF2">
        <w:tc>
          <w:tcPr>
            <w:tcW w:w="907" w:type="dxa"/>
            <w:vAlign w:val="bottom"/>
          </w:tcPr>
          <w:p w:rsidR="00FE2EF2" w:rsidRDefault="00FE2EF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76" w:type="dxa"/>
            <w:vAlign w:val="bottom"/>
          </w:tcPr>
          <w:p w:rsidR="00FE2EF2" w:rsidRDefault="00FE2EF2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2310" w:type="dxa"/>
            <w:vAlign w:val="bottom"/>
          </w:tcPr>
          <w:p w:rsidR="00FE2EF2" w:rsidRDefault="00FE2EF2">
            <w:pPr>
              <w:pStyle w:val="ConsPlusNormal"/>
              <w:jc w:val="center"/>
            </w:pPr>
            <w:r>
              <w:t>30 323,8</w:t>
            </w:r>
          </w:p>
        </w:tc>
      </w:tr>
      <w:tr w:rsidR="00FE2EF2">
        <w:tc>
          <w:tcPr>
            <w:tcW w:w="907" w:type="dxa"/>
            <w:vAlign w:val="bottom"/>
          </w:tcPr>
          <w:p w:rsidR="00FE2EF2" w:rsidRDefault="00FE2EF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876" w:type="dxa"/>
            <w:vAlign w:val="bottom"/>
          </w:tcPr>
          <w:p w:rsidR="00FE2EF2" w:rsidRDefault="00FE2EF2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2310" w:type="dxa"/>
            <w:vAlign w:val="bottom"/>
          </w:tcPr>
          <w:p w:rsidR="00FE2EF2" w:rsidRDefault="00FE2EF2">
            <w:pPr>
              <w:pStyle w:val="ConsPlusNormal"/>
              <w:jc w:val="center"/>
            </w:pPr>
            <w:r>
              <w:t>83 223,8</w:t>
            </w:r>
          </w:p>
        </w:tc>
      </w:tr>
      <w:tr w:rsidR="00FE2EF2">
        <w:tc>
          <w:tcPr>
            <w:tcW w:w="907" w:type="dxa"/>
            <w:vAlign w:val="bottom"/>
          </w:tcPr>
          <w:p w:rsidR="00FE2EF2" w:rsidRDefault="00FE2EF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876" w:type="dxa"/>
            <w:vAlign w:val="bottom"/>
          </w:tcPr>
          <w:p w:rsidR="00FE2EF2" w:rsidRDefault="00FE2EF2">
            <w:pPr>
              <w:pStyle w:val="ConsPlusNormal"/>
            </w:pPr>
            <w:proofErr w:type="spellStart"/>
            <w:r>
              <w:t>Борисовский</w:t>
            </w:r>
            <w:proofErr w:type="spellEnd"/>
            <w:r>
              <w:t xml:space="preserve"> район</w:t>
            </w:r>
          </w:p>
        </w:tc>
        <w:tc>
          <w:tcPr>
            <w:tcW w:w="2310" w:type="dxa"/>
            <w:vAlign w:val="bottom"/>
          </w:tcPr>
          <w:p w:rsidR="00FE2EF2" w:rsidRDefault="00FE2EF2">
            <w:pPr>
              <w:pStyle w:val="ConsPlusNormal"/>
              <w:jc w:val="center"/>
            </w:pPr>
            <w:r>
              <w:t>56 362,6</w:t>
            </w:r>
          </w:p>
        </w:tc>
      </w:tr>
      <w:tr w:rsidR="00FE2EF2">
        <w:tc>
          <w:tcPr>
            <w:tcW w:w="907" w:type="dxa"/>
            <w:vAlign w:val="bottom"/>
          </w:tcPr>
          <w:p w:rsidR="00FE2EF2" w:rsidRDefault="00FE2EF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876" w:type="dxa"/>
            <w:vAlign w:val="bottom"/>
          </w:tcPr>
          <w:p w:rsidR="00FE2EF2" w:rsidRDefault="00FE2EF2">
            <w:pPr>
              <w:pStyle w:val="ConsPlusNormal"/>
            </w:pPr>
            <w:proofErr w:type="spellStart"/>
            <w:r>
              <w:t>Валуйский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2310" w:type="dxa"/>
            <w:vAlign w:val="bottom"/>
          </w:tcPr>
          <w:p w:rsidR="00FE2EF2" w:rsidRDefault="00FE2EF2">
            <w:pPr>
              <w:pStyle w:val="ConsPlusNormal"/>
              <w:jc w:val="center"/>
            </w:pPr>
            <w:r>
              <w:t>37 170,2</w:t>
            </w:r>
          </w:p>
        </w:tc>
      </w:tr>
      <w:tr w:rsidR="00FE2EF2">
        <w:tc>
          <w:tcPr>
            <w:tcW w:w="907" w:type="dxa"/>
            <w:vAlign w:val="bottom"/>
          </w:tcPr>
          <w:p w:rsidR="00FE2EF2" w:rsidRDefault="00FE2EF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876" w:type="dxa"/>
            <w:vAlign w:val="bottom"/>
          </w:tcPr>
          <w:p w:rsidR="00FE2EF2" w:rsidRDefault="00FE2EF2">
            <w:pPr>
              <w:pStyle w:val="ConsPlusNormal"/>
            </w:pPr>
            <w:proofErr w:type="spellStart"/>
            <w:r>
              <w:t>Грайворонский</w:t>
            </w:r>
            <w:proofErr w:type="spellEnd"/>
            <w:r>
              <w:t xml:space="preserve"> район</w:t>
            </w:r>
          </w:p>
        </w:tc>
        <w:tc>
          <w:tcPr>
            <w:tcW w:w="2310" w:type="dxa"/>
            <w:vAlign w:val="bottom"/>
          </w:tcPr>
          <w:p w:rsidR="00FE2EF2" w:rsidRDefault="00FE2EF2">
            <w:pPr>
              <w:pStyle w:val="ConsPlusNormal"/>
              <w:jc w:val="center"/>
            </w:pPr>
            <w:r>
              <w:t>36 254,4</w:t>
            </w:r>
          </w:p>
        </w:tc>
      </w:tr>
      <w:tr w:rsidR="00FE2EF2">
        <w:tc>
          <w:tcPr>
            <w:tcW w:w="907" w:type="dxa"/>
            <w:vAlign w:val="bottom"/>
          </w:tcPr>
          <w:p w:rsidR="00FE2EF2" w:rsidRDefault="00FE2EF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876" w:type="dxa"/>
            <w:vAlign w:val="bottom"/>
          </w:tcPr>
          <w:p w:rsidR="00FE2EF2" w:rsidRDefault="00FE2EF2">
            <w:pPr>
              <w:pStyle w:val="ConsPlusNormal"/>
            </w:pPr>
            <w:proofErr w:type="spellStart"/>
            <w:r>
              <w:t>Ивнянский</w:t>
            </w:r>
            <w:proofErr w:type="spellEnd"/>
            <w:r>
              <w:t xml:space="preserve"> район</w:t>
            </w:r>
          </w:p>
        </w:tc>
        <w:tc>
          <w:tcPr>
            <w:tcW w:w="2310" w:type="dxa"/>
            <w:vAlign w:val="bottom"/>
          </w:tcPr>
          <w:p w:rsidR="00FE2EF2" w:rsidRDefault="00FE2EF2">
            <w:pPr>
              <w:pStyle w:val="ConsPlusNormal"/>
              <w:jc w:val="center"/>
            </w:pPr>
            <w:r>
              <w:t>35 121,6</w:t>
            </w:r>
          </w:p>
        </w:tc>
      </w:tr>
      <w:tr w:rsidR="00FE2EF2">
        <w:tc>
          <w:tcPr>
            <w:tcW w:w="907" w:type="dxa"/>
            <w:vAlign w:val="bottom"/>
          </w:tcPr>
          <w:p w:rsidR="00FE2EF2" w:rsidRDefault="00FE2EF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876" w:type="dxa"/>
            <w:vAlign w:val="bottom"/>
          </w:tcPr>
          <w:p w:rsidR="00FE2EF2" w:rsidRDefault="00FE2EF2">
            <w:pPr>
              <w:pStyle w:val="ConsPlusNormal"/>
            </w:pPr>
            <w:proofErr w:type="spellStart"/>
            <w:r>
              <w:t>Краснояружский</w:t>
            </w:r>
            <w:proofErr w:type="spellEnd"/>
            <w:r>
              <w:t xml:space="preserve"> район</w:t>
            </w:r>
          </w:p>
        </w:tc>
        <w:tc>
          <w:tcPr>
            <w:tcW w:w="2310" w:type="dxa"/>
            <w:vAlign w:val="bottom"/>
          </w:tcPr>
          <w:p w:rsidR="00FE2EF2" w:rsidRDefault="00FE2EF2">
            <w:pPr>
              <w:pStyle w:val="ConsPlusNormal"/>
              <w:jc w:val="center"/>
            </w:pPr>
            <w:r>
              <w:t>29 371,3</w:t>
            </w:r>
          </w:p>
        </w:tc>
      </w:tr>
      <w:tr w:rsidR="00FE2EF2">
        <w:tc>
          <w:tcPr>
            <w:tcW w:w="907" w:type="dxa"/>
            <w:vAlign w:val="bottom"/>
          </w:tcPr>
          <w:p w:rsidR="00FE2EF2" w:rsidRDefault="00FE2EF2">
            <w:pPr>
              <w:pStyle w:val="ConsPlusNormal"/>
              <w:jc w:val="center"/>
            </w:pPr>
            <w:r>
              <w:lastRenderedPageBreak/>
              <w:t>8</w:t>
            </w:r>
          </w:p>
        </w:tc>
        <w:tc>
          <w:tcPr>
            <w:tcW w:w="4876" w:type="dxa"/>
            <w:vAlign w:val="bottom"/>
          </w:tcPr>
          <w:p w:rsidR="00FE2EF2" w:rsidRDefault="00FE2EF2">
            <w:pPr>
              <w:pStyle w:val="ConsPlusNormal"/>
            </w:pPr>
            <w:proofErr w:type="spellStart"/>
            <w:r>
              <w:t>Прохоровский</w:t>
            </w:r>
            <w:proofErr w:type="spellEnd"/>
            <w:r>
              <w:t xml:space="preserve"> район</w:t>
            </w:r>
          </w:p>
        </w:tc>
        <w:tc>
          <w:tcPr>
            <w:tcW w:w="2310" w:type="dxa"/>
            <w:vAlign w:val="bottom"/>
          </w:tcPr>
          <w:p w:rsidR="00FE2EF2" w:rsidRDefault="00FE2EF2">
            <w:pPr>
              <w:pStyle w:val="ConsPlusNormal"/>
              <w:jc w:val="center"/>
            </w:pPr>
            <w:r>
              <w:t>9 788,9</w:t>
            </w:r>
          </w:p>
        </w:tc>
      </w:tr>
      <w:tr w:rsidR="00FE2EF2">
        <w:tc>
          <w:tcPr>
            <w:tcW w:w="907" w:type="dxa"/>
            <w:vAlign w:val="bottom"/>
          </w:tcPr>
          <w:p w:rsidR="00FE2EF2" w:rsidRDefault="00FE2EF2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4876" w:type="dxa"/>
            <w:vAlign w:val="bottom"/>
          </w:tcPr>
          <w:p w:rsidR="00FE2EF2" w:rsidRDefault="00FE2EF2">
            <w:pPr>
              <w:pStyle w:val="ConsPlusNormal"/>
            </w:pPr>
            <w:proofErr w:type="spellStart"/>
            <w:r>
              <w:t>Ракитянский</w:t>
            </w:r>
            <w:proofErr w:type="spellEnd"/>
            <w:r>
              <w:t xml:space="preserve"> район</w:t>
            </w:r>
          </w:p>
        </w:tc>
        <w:tc>
          <w:tcPr>
            <w:tcW w:w="2310" w:type="dxa"/>
            <w:vAlign w:val="bottom"/>
          </w:tcPr>
          <w:p w:rsidR="00FE2EF2" w:rsidRDefault="00FE2EF2">
            <w:pPr>
              <w:pStyle w:val="ConsPlusNormal"/>
              <w:jc w:val="center"/>
            </w:pPr>
            <w:r>
              <w:t>35 528,4</w:t>
            </w:r>
          </w:p>
        </w:tc>
      </w:tr>
      <w:tr w:rsidR="00FE2EF2">
        <w:tc>
          <w:tcPr>
            <w:tcW w:w="907" w:type="dxa"/>
            <w:vAlign w:val="bottom"/>
          </w:tcPr>
          <w:p w:rsidR="00FE2EF2" w:rsidRDefault="00FE2EF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876" w:type="dxa"/>
            <w:vAlign w:val="bottom"/>
          </w:tcPr>
          <w:p w:rsidR="00FE2EF2" w:rsidRDefault="00FE2EF2">
            <w:pPr>
              <w:pStyle w:val="ConsPlusNormal"/>
            </w:pPr>
            <w:proofErr w:type="spellStart"/>
            <w:r>
              <w:t>Шебекинский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2310" w:type="dxa"/>
            <w:vAlign w:val="bottom"/>
          </w:tcPr>
          <w:p w:rsidR="00FE2EF2" w:rsidRDefault="00FE2EF2">
            <w:pPr>
              <w:pStyle w:val="ConsPlusNormal"/>
              <w:jc w:val="center"/>
            </w:pPr>
            <w:r>
              <w:t>15 386,8</w:t>
            </w:r>
          </w:p>
        </w:tc>
      </w:tr>
      <w:tr w:rsidR="00FE2EF2">
        <w:tc>
          <w:tcPr>
            <w:tcW w:w="907" w:type="dxa"/>
            <w:vAlign w:val="bottom"/>
          </w:tcPr>
          <w:p w:rsidR="00FE2EF2" w:rsidRDefault="00FE2EF2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876" w:type="dxa"/>
            <w:vAlign w:val="bottom"/>
          </w:tcPr>
          <w:p w:rsidR="00FE2EF2" w:rsidRDefault="00FE2EF2">
            <w:pPr>
              <w:pStyle w:val="ConsPlusNormal"/>
            </w:pPr>
            <w:proofErr w:type="spellStart"/>
            <w:r>
              <w:t>Яковлевский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2310" w:type="dxa"/>
            <w:vAlign w:val="bottom"/>
          </w:tcPr>
          <w:p w:rsidR="00FE2EF2" w:rsidRDefault="00FE2EF2">
            <w:pPr>
              <w:pStyle w:val="ConsPlusNormal"/>
              <w:jc w:val="center"/>
            </w:pPr>
            <w:r>
              <w:t>14 752,2</w:t>
            </w:r>
          </w:p>
        </w:tc>
      </w:tr>
      <w:tr w:rsidR="00FE2EF2">
        <w:tc>
          <w:tcPr>
            <w:tcW w:w="907" w:type="dxa"/>
          </w:tcPr>
          <w:p w:rsidR="00FE2EF2" w:rsidRDefault="00FE2EF2">
            <w:pPr>
              <w:pStyle w:val="ConsPlusNormal"/>
            </w:pPr>
          </w:p>
        </w:tc>
        <w:tc>
          <w:tcPr>
            <w:tcW w:w="4876" w:type="dxa"/>
            <w:vAlign w:val="bottom"/>
          </w:tcPr>
          <w:p w:rsidR="00FE2EF2" w:rsidRDefault="00FE2EF2">
            <w:pPr>
              <w:pStyle w:val="ConsPlusNormal"/>
            </w:pPr>
            <w:r>
              <w:t>Всего</w:t>
            </w:r>
          </w:p>
        </w:tc>
        <w:tc>
          <w:tcPr>
            <w:tcW w:w="2310" w:type="dxa"/>
            <w:vAlign w:val="bottom"/>
          </w:tcPr>
          <w:p w:rsidR="00FE2EF2" w:rsidRDefault="00FE2EF2">
            <w:pPr>
              <w:pStyle w:val="ConsPlusNormal"/>
              <w:jc w:val="center"/>
            </w:pPr>
            <w:r>
              <w:t>383 284,0</w:t>
            </w:r>
          </w:p>
        </w:tc>
      </w:tr>
    </w:tbl>
    <w:p w:rsidR="00FE2EF2" w:rsidRDefault="00FE2EF2">
      <w:pPr>
        <w:pStyle w:val="ConsPlusNormal"/>
        <w:jc w:val="both"/>
      </w:pPr>
    </w:p>
    <w:p w:rsidR="00FE2EF2" w:rsidRDefault="00FE2EF2">
      <w:pPr>
        <w:pStyle w:val="ConsPlusNormal"/>
        <w:jc w:val="both"/>
      </w:pPr>
    </w:p>
    <w:p w:rsidR="00FE2EF2" w:rsidRDefault="00FE2EF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556E5" w:rsidRDefault="007556E5">
      <w:bookmarkStart w:id="1" w:name="_GoBack"/>
      <w:bookmarkEnd w:id="1"/>
    </w:p>
    <w:sectPr w:rsidR="007556E5" w:rsidSect="00EF4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EF2"/>
    <w:rsid w:val="007556E5"/>
    <w:rsid w:val="00FE2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525AA7-D623-4B3B-96FE-1E6B72267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2E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E2EF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E2EF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89493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404&amp;n=89493" TargetMode="External"/><Relationship Id="rId12" Type="http://schemas.openxmlformats.org/officeDocument/2006/relationships/hyperlink" Target="https://login.consultant.ru/link/?req=doc&amp;base=RLAW404&amp;n=88192&amp;dst=10000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89735&amp;dst=277291" TargetMode="External"/><Relationship Id="rId11" Type="http://schemas.openxmlformats.org/officeDocument/2006/relationships/hyperlink" Target="https://login.consultant.ru/link/?req=doc&amp;base=LAW&amp;n=433426" TargetMode="External"/><Relationship Id="rId5" Type="http://schemas.openxmlformats.org/officeDocument/2006/relationships/hyperlink" Target="https://login.consultant.ru/link/?req=doc&amp;base=RLAW404&amp;n=88192&amp;dst=100005" TargetMode="External"/><Relationship Id="rId10" Type="http://schemas.openxmlformats.org/officeDocument/2006/relationships/hyperlink" Target="https://login.consultant.ru/link/?req=doc&amp;base=RLAW404&amp;n=88192&amp;dst=100006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LAW404&amp;n=89735&amp;dst=27729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taxi4</dc:creator>
  <cp:keywords/>
  <dc:description/>
  <cp:lastModifiedBy>taxi4</cp:lastModifiedBy>
  <cp:revision>1</cp:revision>
  <dcterms:created xsi:type="dcterms:W3CDTF">2024-05-22T13:57:00Z</dcterms:created>
  <dcterms:modified xsi:type="dcterms:W3CDTF">2024-05-22T13:58:00Z</dcterms:modified>
</cp:coreProperties>
</file>