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605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внесении изменений в постановление Правительства Белгородской области от 27 июня 2022 года № 378-пп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14 мая 2025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04 июня 2025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10.02.20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6 года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в сост</w:t>
            </w:r>
            <w:r>
              <w:rPr>
                <w:sz w:val="24"/>
                <w:szCs w:val="24"/>
              </w:rPr>
              <w:t xml:space="preserve">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607"/>
              <w:jc w:val="both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</w:t>
            </w:r>
            <w:r>
              <w:rPr>
                <w:i/>
                <w:sz w:val="24"/>
                <w:szCs w:val="24"/>
              </w:rPr>
              <w:t xml:space="preserve">аместите</w:t>
            </w:r>
            <w:r>
              <w:rPr>
                <w:i/>
                <w:sz w:val="24"/>
                <w:szCs w:val="24"/>
              </w:rPr>
              <w:t xml:space="preserve">ль начальника отдела бюджетного </w:t>
            </w:r>
            <w:r>
              <w:rPr>
                <w:i/>
                <w:sz w:val="24"/>
                <w:szCs w:val="24"/>
              </w:rPr>
              <w:t xml:space="preserve">финансирования и правового обеспечения министерства автомобильных дорог и транспорта Белгородской области </w:t>
            </w:r>
            <w:r>
              <w:rPr>
                <w:i/>
                <w:sz w:val="24"/>
                <w:szCs w:val="24"/>
              </w:rPr>
              <w:t xml:space="preserve">(4722) 33-52-47</w:t>
            </w:r>
            <w:bookmarkStart w:id="0" w:name="_GoBack"/>
            <w:r/>
            <w:bookmarkEnd w:id="0"/>
            <w:r/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  <w:style w:type="table" w:styleId="605">
    <w:name w:val="Table Grid"/>
    <w:basedOn w:val="60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06">
    <w:name w:val="Hyperlink"/>
    <w:uiPriority w:val="99"/>
    <w:rPr>
      <w:color w:val="0000ff"/>
      <w:u w:val="single"/>
    </w:rPr>
  </w:style>
  <w:style w:type="paragraph" w:styleId="607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15</cp:revision>
  <dcterms:created xsi:type="dcterms:W3CDTF">2023-04-28T08:37:00Z</dcterms:created>
  <dcterms:modified xsi:type="dcterms:W3CDTF">2025-05-13T14:14:08Z</dcterms:modified>
</cp:coreProperties>
</file>