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 w:right="24" w:firstLine="0"/>
        <w:jc w:val="center"/>
        <w:spacing w:after="971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Приложение </w:t>
        <w:br/>
        <w:t xml:space="preserve">к постановлению Правительства Белгородской области </w:t>
        <w:br/>
        <w:t xml:space="preserve">от «___»______________года № 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24"/>
        <w:ind w:left="0" w:right="24" w:firstLine="0"/>
        <w:jc w:val="center"/>
        <w:spacing w:after="971" w:line="247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contextualSpacing w:val="0"/>
        <w:ind w:right="91" w:firstLine="74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5691505</wp:posOffset>
                </wp:positionV>
                <wp:extent cx="12065" cy="6350"/>
                <wp:effectExtent l="0" t="0" r="0" b="0"/>
                <wp:wrapSquare wrapText="bothSides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234205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64" cy="6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2;o:allowoverlap:true;o:allowincell:true;mso-position-horizontal-relative:page;margin-left:48.9pt;mso-position-horizontal:absolute;mso-position-vertical-relative:page;margin-top:448.1pt;mso-position-vertical:absolute;width:0.9pt;height:0.5pt;mso-wrap-distance-left:9.0pt;mso-wrap-distance-top:0.0pt;mso-wrap-distance-right:9.0pt;mso-wrap-distance-bottom:0.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Насто</w:t>
      </w:r>
      <w:r>
        <w:rPr>
          <w:rFonts w:ascii="Times New Roman" w:hAnsi="Times New Roman" w:cs="Times New Roman"/>
          <w:sz w:val="28"/>
          <w:szCs w:val="28"/>
        </w:rPr>
        <w:t xml:space="preserve">ящ</w:t>
      </w:r>
      <w:r>
        <w:rPr>
          <w:rFonts w:ascii="Times New Roman" w:hAnsi="Times New Roman" w:cs="Times New Roman"/>
          <w:sz w:val="28"/>
          <w:szCs w:val="28"/>
        </w:rPr>
        <w:t xml:space="preserve">ий Порядок определяет правила разработки, согласования с органами и организациями, указанными в пунктах </w:t>
        <w:br/>
        <w:t xml:space="preserve">1, 2 и 4 части 9 статьи 17 Федерального закона от 29.12.2017 № 443-ФЗ </w:t>
        <w:br/>
        <w:t xml:space="preserve">«Об организации дорожного движения в Российской Федерации и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 (далее — Федеральный закон № 443-ФЗ), и утверждения комплексных схем организации дорожного движения, изменений в утвержденные комплексные схемы организации дорожного движения (далее — КСОДД, Порядок).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contextualSpacing w:val="0"/>
        <w:ind w:right="91" w:firstLine="74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КСОДД для территории муниципального района, муниципального округа, городского округа или городского поселения либо их частей, имеющих общую границу, разрабатываются органами местного самоуправления в соответствии с Федеральным законом № 443-ФЗ.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4"/>
        <w:numPr>
          <w:ilvl w:val="0"/>
          <w:numId w:val="1"/>
        </w:numPr>
        <w:contextualSpacing w:val="0"/>
        <w:ind w:right="91" w:firstLine="74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Орга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ы местного самоуправления, осуществляющие разработку КСОДД (далее разработчики), представляют КСОДД на согласование </w:t>
        <w:br/>
        <w:t xml:space="preserve">в органы и организации, указанные в части 9 статьи 17 Федерального закона № 443-ФЗ, на бумажном носителе или в виде электронного документа.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38" w:right="91" w:firstLine="67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</w:t>
        <w:tab/>
      </w:r>
      <w:r>
        <w:rPr>
          <w:rFonts w:ascii="Times New Roman" w:hAnsi="Times New Roman" w:cs="Times New Roman"/>
          <w:sz w:val="28"/>
          <w:szCs w:val="28"/>
        </w:rPr>
        <w:t xml:space="preserve">КСОДД, изменения в утвержденные КСОДД должны быть рассмотрены в срок не более тридцати дней со дня поступления </w:t>
        <w:br/>
        <w:t xml:space="preserve">на согласование.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38" w:right="91" w:firstLine="67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5.</w:t>
        <w:tab/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КСОДД органы и организации, указанные в пункте З настоящего Порядка, направляют разработчику ответ в письменной форме или в форме электронного документа посредством направления ответа на адрес электронной почты разработчика. </w:t>
        <w:br/>
        <w:tab/>
      </w:r>
      <w:r>
        <w:rPr>
          <w:rFonts w:ascii="Times New Roman" w:hAnsi="Times New Roman" w:cs="Times New Roman"/>
          <w:sz w:val="28"/>
          <w:szCs w:val="28"/>
        </w:rPr>
        <w:t xml:space="preserve">Ответ считается доставленным также в случае, если он поступил разработчику, которому направлен, но по обстоятельствам, зависящим</w:t>
        <w:br/>
        <w:t xml:space="preserve">от него, не был вручен или разработчик не ознакомился с ним.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38" w:right="91" w:firstLine="67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6.</w:t>
        <w:tab/>
      </w:r>
      <w:r>
        <w:rPr>
          <w:rFonts w:ascii="Times New Roman" w:hAnsi="Times New Roman" w:cs="Times New Roman"/>
          <w:sz w:val="28"/>
          <w:szCs w:val="28"/>
        </w:rPr>
        <w:t xml:space="preserve">В ответе указывается информация о согласовании КСОДД либо отказ от согласования КСОДД с указанием причин отказа (со ссылкой </w:t>
        <w:br/>
        <w:t xml:space="preserve">на статью, часть, пункт нормативного правового акта, требования которого нарушены)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38" w:right="91" w:firstLine="67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7.</w:t>
        <w:tab/>
        <w:t xml:space="preserve">В случае не направления органами и организациями, ука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анными в пункте З настоящего порядка, информации о рассмотрении КСОДД, изменений в утвержденные КСОДД в срок, установленный пунктом </w:t>
        <w:br/>
        <w:t xml:space="preserve">4 настоящего порядка, КСОДД, изменения в утвержденные КСОДД считаются согласованными с указанными органами и организациями.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38" w:right="91" w:firstLine="67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8.</w:t>
        <w:tab/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согласовании КСОДД является его несоответствие: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numPr>
          <w:ilvl w:val="0"/>
          <w:numId w:val="7"/>
        </w:numPr>
        <w:contextualSpacing w:val="0"/>
        <w:ind w:left="0" w:right="91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тре</w:t>
      </w:r>
      <w:r>
        <w:rPr>
          <w:rFonts w:ascii="Times New Roman" w:hAnsi="Times New Roman" w:cs="Times New Roman"/>
          <w:sz w:val="28"/>
          <w:szCs w:val="28"/>
        </w:rPr>
        <w:t xml:space="preserve">бованиям законодательства о градостроительной деятельности, законодательства Российской Федерации об автомобильных дорогах и о дорожной деятельности, законодательства Российской Федерации о безопасности дорожного движения, законодательства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о пожарной безопасности, законодательства Российской Федерации о транспортной безопасности, законодательства </w:t>
        <w:br/>
        <w:t xml:space="preserve">в области охраны окружающей среды, законодательства о техническом регулировании, а также требованиям муниципальных нормативных правовых актов;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numPr>
          <w:ilvl w:val="0"/>
          <w:numId w:val="7"/>
        </w:numPr>
        <w:contextualSpacing w:val="0"/>
        <w:ind w:left="0" w:right="91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перечню доку</w:t>
      </w:r>
      <w:r>
        <w:rPr>
          <w:rFonts w:ascii="Times New Roman" w:hAnsi="Times New Roman" w:cs="Times New Roman"/>
          <w:sz w:val="28"/>
          <w:szCs w:val="28"/>
        </w:rPr>
        <w:t xml:space="preserve">ментов по стандартизации, обязательное применение которых обеспечивает безопасность дорожного движения </w:t>
        <w:br/>
        <w:t xml:space="preserve">при его организации на территории Российской Федерации, утвержденному распоряжением Правительства Российской Федерации от 04 ноября </w:t>
        <w:br/>
        <w:t xml:space="preserve">2017 года № 2438-р.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91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9.</w:t>
        <w:tab/>
      </w:r>
      <w:r>
        <w:rPr>
          <w:rFonts w:ascii="Times New Roman" w:hAnsi="Times New Roman" w:cs="Times New Roman"/>
          <w:sz w:val="28"/>
          <w:szCs w:val="28"/>
        </w:rPr>
        <w:t xml:space="preserve">После доработки КСОДД разработчик не позднее 30 дней со дня получения ответа об отказе в согласовании КСОДД повторно направляет КСОДД в органы и организации, указанные в пункте 3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91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10.</w:t>
        <w:tab/>
      </w:r>
      <w:r>
        <w:rPr>
          <w:rFonts w:ascii="Times New Roman" w:hAnsi="Times New Roman" w:cs="Times New Roman"/>
          <w:sz w:val="28"/>
          <w:szCs w:val="28"/>
        </w:rPr>
        <w:t xml:space="preserve">КСОДД должна быть утверждена не позднее 30 дней со дня получения согласований всех органов и организаций, указанных в пункте </w:t>
        <w:br/>
        <w:t xml:space="preserve">3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91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КСОДД утверждается: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4"/>
        <w:numPr>
          <w:ilvl w:val="0"/>
          <w:numId w:val="5"/>
        </w:numPr>
        <w:contextualSpacing w:val="0"/>
        <w:ind w:left="38" w:right="91" w:firstLine="67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носителе: должностным лицом органа местного самоуправления в верхней части титульного листа КСОДД (гриф УТВЕРЖДЕНА, должность, ФИО, подпись, дата утверждения) с изданием муниципального правового акта;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5"/>
        </w:numPr>
        <w:contextualSpacing w:val="0"/>
        <w:ind w:left="38" w:right="91" w:firstLine="67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виде эл</w:t>
      </w:r>
      <w:r>
        <w:rPr>
          <w:rFonts w:ascii="Times New Roman" w:hAnsi="Times New Roman" w:cs="Times New Roman"/>
          <w:sz w:val="28"/>
          <w:szCs w:val="28"/>
        </w:rPr>
        <w:t xml:space="preserve">ек</w:t>
      </w:r>
      <w:r>
        <w:rPr>
          <w:rFonts w:ascii="Times New Roman" w:hAnsi="Times New Roman" w:cs="Times New Roman"/>
          <w:sz w:val="28"/>
          <w:szCs w:val="28"/>
        </w:rPr>
        <w:t xml:space="preserve">тронного документа: должностным лицом органа местного самоуправления посредством подписания усиленной квалифицированной электронной подписью и нанесения отметки </w:t>
        <w:br/>
        <w:t xml:space="preserve">об электронной подписи (должность, ФИО, дата утверждения) с изданием муниципального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4"/>
        <w:contextualSpacing w:val="0"/>
        <w:ind w:left="806" w:right="9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12. Утвержденная КСОДД: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4"/>
        <w:contextualSpacing w:val="0"/>
        <w:ind w:left="38" w:right="91" w:firstLine="67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подлежит размещению на официальном сайте органа местного самоуправлении, утвердившего </w:t>
      </w:r>
      <w:r>
        <w:rPr>
          <w:rFonts w:ascii="Times New Roman" w:hAnsi="Times New Roman" w:cs="Times New Roman"/>
          <w:sz w:val="28"/>
          <w:szCs w:val="28"/>
        </w:rPr>
        <w:t xml:space="preserve">КСОДД</w:t>
      </w:r>
      <w:r>
        <w:rPr>
          <w:rFonts w:ascii="Times New Roman" w:hAnsi="Times New Roman" w:cs="Times New Roman"/>
          <w:sz w:val="28"/>
          <w:szCs w:val="28"/>
        </w:rPr>
        <w:t xml:space="preserve">, в информационно телекоммуникационной сети «Интернет» в срок, не превышающий 30 дней со дня утверждения;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38" w:right="91" w:firstLine="67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402" cy="6344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23083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401" cy="6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.4pt;height:0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направляется на бумажном носителе или в электронном виде </w:t>
        <w:br/>
        <w:t xml:space="preserve">в тер</w:t>
      </w:r>
      <w:r>
        <w:rPr>
          <w:rFonts w:ascii="Times New Roman" w:hAnsi="Times New Roman" w:cs="Times New Roman"/>
          <w:sz w:val="28"/>
          <w:szCs w:val="28"/>
        </w:rPr>
        <w:t xml:space="preserve">риториальное подразделение Государственной инспекции безопасности дорожного движения Министерства внутренних дел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38" w:right="91" w:firstLine="67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13. Внесение изменений в утвержденную КСОДД осуществляется </w:t>
        <w:br/>
        <w:t xml:space="preserve">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824"/>
        <w:ind w:left="1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824"/>
        <w:ind w:left="2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824"/>
        <w:ind w:left="32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824"/>
        <w:ind w:left="39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824"/>
        <w:ind w:left="47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824"/>
        <w:ind w:left="54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824"/>
        <w:ind w:left="6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824"/>
        <w:ind w:left="6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824"/>
        <w:ind w:left="1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824"/>
        <w:ind w:left="25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824"/>
        <w:ind w:left="3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824"/>
        <w:ind w:left="39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824"/>
        <w:ind w:left="47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824"/>
        <w:ind w:left="5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824"/>
        <w:ind w:left="6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824"/>
        <w:ind w:left="6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824"/>
        <w:ind w:left="2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824"/>
        <w:ind w:left="3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824"/>
        <w:ind w:left="3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824"/>
        <w:ind w:left="46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824"/>
        <w:ind w:left="5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824"/>
        <w:ind w:left="6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824"/>
        <w:ind w:left="6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824"/>
        <w:ind w:left="1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824"/>
        <w:ind w:left="25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824"/>
        <w:ind w:left="32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824"/>
        <w:ind w:left="40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824"/>
        <w:ind w:left="4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824"/>
        <w:ind w:left="54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824"/>
        <w:ind w:left="6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824"/>
        <w:ind w:left="68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8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824"/>
        <w:ind w:left="25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824"/>
        <w:ind w:left="32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824"/>
        <w:ind w:left="40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824"/>
        <w:ind w:left="4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824"/>
        <w:ind w:left="5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824"/>
        <w:ind w:left="6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824"/>
        <w:ind w:left="6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8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824"/>
        <w:ind w:left="25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824"/>
        <w:ind w:left="32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824"/>
        <w:ind w:left="40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824"/>
        <w:ind w:left="4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824"/>
        <w:ind w:left="5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824"/>
        <w:ind w:left="6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824"/>
        <w:ind w:left="6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2025-04-01T11:43:45Z</dcterms:modified>
</cp:coreProperties>
</file>