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Cs/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  <w:t xml:space="preserve">О внесении изменений </w:t>
              <w:br/>
              <w:t xml:space="preserve">в 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  <w:t xml:space="preserve">постановле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  <w:t xml:space="preserve">ние 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  <w:t xml:space="preserve">от 09 декабря 2013 года № 502-пп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/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18 марта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2 апреля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>
    <w:name w:val="Body Text 3"/>
    <w:basedOn w:val="811"/>
    <w:link w:val="819"/>
    <w:rPr>
      <w:rFonts w:eastAsia="Times New Roman"/>
      <w:sz w:val="28"/>
    </w:rPr>
  </w:style>
  <w:style w:type="character" w:styleId="819" w:customStyle="1">
    <w:name w:val="Основной текст 3 Знак"/>
    <w:basedOn w:val="812"/>
    <w:link w:val="818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2023-08-10T11:53:00Z</dcterms:created>
  <dcterms:modified xsi:type="dcterms:W3CDTF">2025-02-05T12:26:57Z</dcterms:modified>
</cp:coreProperties>
</file>