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Постановление Правительства Белгородской обл. от 15.04.2019 N 149-пп</w:t>
              <w:br/>
              <w:t xml:space="preserve">(ред. от 20.06.2022)</w:t>
              <w:br/>
              <w:t xml:space="preserve">"Об утверждении Порядка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18.05.2023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ПРАВИТЕЛЬСТВО 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15 апреля 2019 г. N 149-пп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ПОРЯДКА РАСХОДОВАНИЯ ИНЫХ МЕЖБЮДЖЕТНЫХ</w:t>
      </w:r>
    </w:p>
    <w:p>
      <w:pPr>
        <w:pStyle w:val="2"/>
        <w:jc w:val="center"/>
      </w:pPr>
      <w:r>
        <w:rPr>
          <w:sz w:val="20"/>
        </w:rPr>
        <w:t xml:space="preserve">ТРАНСФЕРТОВ ИЗ ФЕДЕРАЛЬНОГО БЮДЖЕТА, ПРЕДОСТАВЛЕННЫХ БЮДЖЕТУ</w:t>
      </w:r>
    </w:p>
    <w:p>
      <w:pPr>
        <w:pStyle w:val="2"/>
        <w:jc w:val="center"/>
      </w:pPr>
      <w:r>
        <w:rPr>
          <w:sz w:val="20"/>
        </w:rPr>
        <w:t xml:space="preserve">БЕЛГОРОДСКОЙ ОБЛАСТИ НА ФИНАНСОВОЕ ОБЕСПЕЧЕНИЕ ДОРОЖНОЙ</w:t>
      </w:r>
    </w:p>
    <w:p>
      <w:pPr>
        <w:pStyle w:val="2"/>
        <w:jc w:val="center"/>
      </w:pPr>
      <w:r>
        <w:rPr>
          <w:sz w:val="20"/>
        </w:rPr>
        <w:t xml:space="preserve">ДЕЯТЕЛЬНОСТИ В РАМКАХ РЕАЛИЗАЦИИ НАЦИОНАЛЬНОГО ПРОЕКТА</w:t>
      </w:r>
    </w:p>
    <w:p>
      <w:pPr>
        <w:pStyle w:val="2"/>
        <w:jc w:val="center"/>
      </w:pPr>
      <w:r>
        <w:rPr>
          <w:sz w:val="20"/>
        </w:rPr>
        <w:t xml:space="preserve">"БЕЗОПАСНЫЕ И КАЧЕСТВЕННЫЕ АВТОМОБИЛЬНЫЕ ДОРОГИ"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7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20.06.2022 N 372-пп)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целях реализации Федерального </w:t>
      </w:r>
      <w:hyperlink w:history="0" r:id="rId8" w:tooltip="Федеральный закон от 06.12.2021 N 390-ФЗ &quot;О федеральном бюджете на 2022 год и на плановый период 2023 и 2024 годов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6 декабря 2021 года N 390-ФЗ "О федеральном бюджете на 2022 год и на плановый период 2023 и 2024 годов" и </w:t>
      </w:r>
      <w:hyperlink w:history="0" r:id="rId9" w:tooltip="Постановление Правительства РФ от 27.02.2019 N 193 (ред. от 24.12.2021) &quot;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&quot;Безопасные качественные дорог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27 февраля 2019 года N 193 "Об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дороги", </w:t>
      </w:r>
      <w:hyperlink w:history="0" r:id="rId10" w:tooltip="Постановление Правительства Белгородской обл. от 28.10.2013 N 440-пп (ред. от 27.03.2023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28 октября 2013 года N 440-пп "Об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области" Правительство Белгородской области постановляет: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1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</w:t>
      </w:r>
      <w:hyperlink w:history="0" w:anchor="P47" w:tooltip="ПОРЯДОК">
        <w:r>
          <w:rPr>
            <w:sz w:val="20"/>
            <w:color w:val="0000ff"/>
          </w:rPr>
          <w:t xml:space="preserve">Порядок</w:t>
        </w:r>
      </w:hyperlink>
      <w:r>
        <w:rPr>
          <w:sz w:val="20"/>
        </w:rPr>
        <w:t xml:space="preserve">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реализации национального проекта "Безопасные и качественные автомобильные дороги" (прилагается).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Определить, что в соответствии с </w:t>
      </w:r>
      <w:hyperlink w:history="0" r:id="rId12" w:tooltip="Постановление Правительства РФ от 27.02.2019 N 193 (ред. от 24.12.2021) &quot;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&quot;Безопасные качественные дороги&quot; {КонсультантПлюс}">
        <w:r>
          <w:rPr>
            <w:sz w:val="20"/>
            <w:color w:val="0000ff"/>
          </w:rPr>
          <w:t xml:space="preserve">Правилами</w:t>
        </w:r>
      </w:hyperlink>
      <w:r>
        <w:rPr>
          <w:sz w:val="20"/>
        </w:rPr>
        <w:t xml:space="preserve">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дороги", утвержденными Постановлением Правительства Российской Федерации от 27 февраля 2019 года N 193, иные межбюджетные трансферты из федерального бюджета выделяются бюджету Белгородской области в целях софинансирования мероприятий, направленных на достижение результатов реализации региональных проектов, обеспечивающих достижение результатов реализации федерального проекта "Дорожная сеть".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Уполномоченным органом на осуществление взаимодействия с Федеральным дорожным агентством и получателем иных межбюджетных трансфертов на реализацию мероприятий региональных программ в сфере дорожного хозяйства по решениям Правительства Российской Федерации согласно закону об областном бюджете является министерство автомобильных дорог и транспорта Белгородской области (далее - уполномоченный орган).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3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Министерству автомобильных дорог и транспорта Белгородской области (Евтушенко С.В.) обеспечить целевое использование денежных средств федерального бюджета, выделяемых на финансирование дорожного хозяйства Белгородской области в рамках национального проекта "Безопасные и качественные автомобильные дороги".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4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5. Контроль за исполнением настоящего постановления возложить на заместителя Губернатора Белгородской области Базарова В.В., заместителя Губернатора Белгородской области - министра финансов и бюджетной политики Белгородской области Боровика В.Ф.</w:t>
      </w:r>
    </w:p>
    <w:p>
      <w:pPr>
        <w:pStyle w:val="0"/>
        <w:jc w:val="both"/>
      </w:pPr>
      <w:r>
        <w:rPr>
          <w:sz w:val="20"/>
        </w:rPr>
        <w:t xml:space="preserve">(п. 5 в ред. </w:t>
      </w:r>
      <w:hyperlink w:history="0" r:id="rId15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6. Настоящее постановление вступает в силу со дня его официального опубликования.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Е.С.САВЧЕНКО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Утвержден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Правительства Белгородской области</w:t>
      </w:r>
    </w:p>
    <w:p>
      <w:pPr>
        <w:pStyle w:val="0"/>
        <w:jc w:val="right"/>
      </w:pPr>
      <w:r>
        <w:rPr>
          <w:sz w:val="20"/>
        </w:rPr>
        <w:t xml:space="preserve">от 15 апреля 2019 года N 149-пп</w:t>
      </w:r>
    </w:p>
    <w:p>
      <w:pPr>
        <w:pStyle w:val="0"/>
        <w:jc w:val="both"/>
      </w:pPr>
      <w:r>
        <w:rPr>
          <w:sz w:val="20"/>
        </w:rPr>
      </w:r>
    </w:p>
    <w:bookmarkStart w:id="47" w:name="P47"/>
    <w:bookmarkEnd w:id="47"/>
    <w:p>
      <w:pPr>
        <w:pStyle w:val="2"/>
        <w:jc w:val="center"/>
      </w:pPr>
      <w:r>
        <w:rPr>
          <w:sz w:val="20"/>
        </w:rPr>
        <w:t xml:space="preserve">ПОРЯДОК</w:t>
      </w:r>
    </w:p>
    <w:p>
      <w:pPr>
        <w:pStyle w:val="2"/>
        <w:jc w:val="center"/>
      </w:pPr>
      <w:r>
        <w:rPr>
          <w:sz w:val="20"/>
        </w:rPr>
        <w:t xml:space="preserve">РАСХОДОВАНИЯ ИНЫХ МЕЖБЮДЖЕТНЫХ ТРАНСФЕРТОВ ИЗ ФЕДЕРАЛЬНОГО</w:t>
      </w:r>
    </w:p>
    <w:p>
      <w:pPr>
        <w:pStyle w:val="2"/>
        <w:jc w:val="center"/>
      </w:pPr>
      <w:r>
        <w:rPr>
          <w:sz w:val="20"/>
        </w:rPr>
        <w:t xml:space="preserve">БЮДЖЕТА, ПРЕДОСТАВЛЕННЫХ БЮДЖЕТУ БЕЛГОРОДСКОЙ ОБЛАСТИ</w:t>
      </w:r>
    </w:p>
    <w:p>
      <w:pPr>
        <w:pStyle w:val="2"/>
        <w:jc w:val="center"/>
      </w:pPr>
      <w:r>
        <w:rPr>
          <w:sz w:val="20"/>
        </w:rPr>
        <w:t xml:space="preserve">НА ФИНАНСОВОЕ ОБЕСПЕЧЕНИЕ ДОРОЖНОЙ ДЕЯТЕЛЬНОСТИ В РАМКАХ</w:t>
      </w:r>
    </w:p>
    <w:p>
      <w:pPr>
        <w:pStyle w:val="2"/>
        <w:jc w:val="center"/>
      </w:pPr>
      <w:r>
        <w:rPr>
          <w:sz w:val="20"/>
        </w:rPr>
        <w:t xml:space="preserve">РЕАЛИЗАЦИИ НАЦИОНАЛЬНОГО ПРОЕКТА "БЕЗОПАСНЫЕ</w:t>
      </w:r>
    </w:p>
    <w:p>
      <w:pPr>
        <w:pStyle w:val="2"/>
        <w:jc w:val="center"/>
      </w:pPr>
      <w:r>
        <w:rPr>
          <w:sz w:val="20"/>
        </w:rPr>
        <w:t xml:space="preserve">И КАЧЕСТВЕННЫЕ АВТОМОБИЛЬНЫЕ ДОРОГИ"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16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Правительства Белгородской области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20.06.2022 N 372-пп)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bookmarkStart w:id="57" w:name="P57"/>
    <w:bookmarkEnd w:id="57"/>
    <w:p>
      <w:pPr>
        <w:pStyle w:val="0"/>
        <w:ind w:firstLine="540"/>
        <w:jc w:val="both"/>
      </w:pPr>
      <w:r>
        <w:rPr>
          <w:sz w:val="20"/>
        </w:rPr>
        <w:t xml:space="preserve">1. Порядок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реализации национального проекта "Безопасные и качественные автомобильные дороги" (далее - Порядок, Трансферты соответственно), разработан во исполнение Федерального </w:t>
      </w:r>
      <w:hyperlink w:history="0" r:id="rId17" w:tooltip="Федеральный закон от 06.12.2021 N 390-ФЗ &quot;О федеральном бюджете на 2022 год и на плановый период 2023 и 2024 годов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6 декабря 2021 года N 390-ФЗ "О федеральном бюджете на 2022 год и на плановый период 2023 и 2024 годов" и </w:t>
      </w:r>
      <w:hyperlink w:history="0" r:id="rId18" w:tooltip="Постановление Правительства РФ от 27.02.2019 N 193 (ред. от 24.12.2021) &quot;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&quot;Безопасные качественные дороги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Российской Федерации от 27 февраля 2019 года N 193 "Об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дорожной деятельности в рамках реализации национального проекта "Безопасные и качественные автомобильные дороги" и определяет порядок выделения, расходования и учета иных межбюджетных трансфертов из федерального бюджета.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19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Трансферты предоставляются в соответствии с утвержденным распределением межбюджетных трансфертов из федерального бюджета на соответствующий финансовый год и плановый период на цели, указанные в </w:t>
      </w:r>
      <w:hyperlink w:history="0" w:anchor="P57" w:tooltip="1. Порядок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реализации национального проекта &quot;Безопасные и качественные автомобильные дороги&quot; (далее - Порядок, Трансферты соответственно), разработан во исполнение Федерального закона от 6 декабря 2021 года N 390-ФЗ &quot;О федеральном бюджете на 2022 год и на плановый период 2023 и 2024 годов&quot; и Постановления Правительства Российской Федерац...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 Порядка, в пределах лимитов бюджетных обязательств и объемов финансирования, утвержденных для Белгородской области Правительством Российской Федерации на соответствующий финансовый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Характеристикой результата реализации регионального проекта является достижение показателей реализации регионального проекта, предусмотренных паспортом федерального проекта.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Получателем трансфертов на финансовое обеспечение дорожной деятельности в рамках национального проекта "Безопасные и качественные автомобильные дороги" является министерство автомобильных дорог и транспорта Белгородской области (далее - уполномоченный орган).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0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Перечисление средств федерального бюджета осуществляется в установленном порядке на лицевой счет уполномоченного органа, открытый в Управлении Федерального казначейства по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По направлениям использования трансфертов, относящимся к муниципальной собственности, уполномоченный орган имеет право передавать в установленном законом порядке в рамках межбюджетных отношений трансферты, полученные из федерального бюджета, бюджетам муниципальных образований для дальнейшего финансирования.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Для реализации мероприятий по направлениям использования трансфертов, относящимся к реализации местных программ в сфере дорожного хозяйства, в форме электронного документа посредством государственной интегрированной информационной системы управления общественными финансами "Электронный бюджет" (далее - система "Электронный бюджет") заключается двустороннее соглашение между министерством автомобильных дорог и транспорта Белгородской области и администрацией муниципального образования Белгородской области, которое должно содержать следующие положения и условия: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21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размер предоставляемых трансфертов, порядок, условия и сроки их перечисления в бюджет муниципального образования, а также объем бюджетных ассигнований бюджета муниципального образования на исполнение соответствующих расходных обязательств;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уровень софинансирования, выраженный в процентах от объема бюджетных ассигнований на исполнение расходных обязательств муниципального образования, в целях софинансирования которого представляются трансферты;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сроки и порядок представления в системе "Электронный бюджет" отчетности об осуществлении расходов бюджета муниципального образования, в целях софинансирования которых предоставляются трансферты;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порядок осуществления контроля за выполнением муниципальным образованием обязательств, предусмотренных соглашением;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целевой показатель результативности предоставления трансфертов;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е) порядок возврата трансфертов, в случае установления по итогам проверок, указанных в подпункте "д" настоящего пункта, факта нарушения целей и условий предоставления иных межбюджетных трансфертов, определенных Порядком и соглашением, указанным в настоящем пункте;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ж) реквизиты правового акта Правительства Белгородской области об утверждении программы в сфере дорожного хозяйства;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з) иные положения, регулирующие порядок предоставления трансфертов.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Областное государственное казенное учреждение "Управление дорожного хозяйства и транспорта Белгородской области" и муниципальные образования Белгородской области являются заказчиками по направлениям использования трансфертов на объектах государственной </w:t>
      </w:r>
      <w:hyperlink w:history="0" r:id="rId22" w:tooltip="Постановление Правительства Белгородской обл. от 28.10.2013 N 440-пп (ред. от 27.03.2023) &quot;Об утверждении государственной программы Белгородской области &quot;Совершенствование и развитие транспортной системы и дорожной сети Белгородской области&quot; {КонсультантПлюс}">
        <w:r>
          <w:rPr>
            <w:sz w:val="20"/>
            <w:color w:val="0000ff"/>
          </w:rPr>
          <w:t xml:space="preserve">программы</w:t>
        </w:r>
      </w:hyperlink>
      <w:r>
        <w:rPr>
          <w:sz w:val="20"/>
        </w:rPr>
        <w:t xml:space="preserve"> Белгородской области, утвержденной постановлением Правительства Белгородской области от 28 октября 2013 года N 440-пп "Совершенствование и развитие транспортной системы и дорожной сети Белгородской области" (далее - заказчик).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9. Заказчик обеспечивает: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контроль за соблюдением сроков выполнения работ в соответствии с графиком производства работ, качеством выполняемых работ, применяемых дорожно-строительных материалов, конструкций и изделий на объектах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приемку выполненных работ на объектах программы в соответствии с утвержденной проектно-сметной документацией, учет объемов и стоимости выполненных и оплаченных работ.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Заказчик в течение 5 (пяти) рабочих дней после приемки выполненных работ представляет в уполномоченный орган следующие документы: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проектную документацию, утвержденную в установленном порядке, имеющую положительное заключение государственной экспертизы проектной документации и результатов инженерных изысканий, если проведение такой экспертизы предусмотрено законодательством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копию заключенного по результатам аукциона (конкурса) государственного контракта с приложениями;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заверенную в установленном порядке копию сводного сметного расчета;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акт о приемке выполненных работ (форма N КС-2), справку о стоимости выполненных работ (оказанных услуг) (форма N КС-3) по формам, утвержденным Федеральной службой государственной статистики;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д) заявку на финансирование расходов.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Исключен. - </w:t>
      </w:r>
      <w:hyperlink w:history="0" r:id="rId23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Постановление</w:t>
        </w:r>
      </w:hyperlink>
      <w:r>
        <w:rPr>
          <w:sz w:val="20"/>
        </w:rPr>
        <w:t xml:space="preserve"> Правительства Белгородской области от 20.06.2022 N 372-пп.</w:t>
      </w:r>
    </w:p>
    <w:p>
      <w:pPr>
        <w:pStyle w:val="0"/>
        <w:spacing w:before="200" w:line-rule="auto"/>
        <w:ind w:firstLine="540"/>
        <w:jc w:val="both"/>
      </w:pPr>
      <w:hyperlink w:history="0" r:id="rId24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11</w:t>
        </w:r>
      </w:hyperlink>
      <w:r>
        <w:rPr>
          <w:sz w:val="20"/>
        </w:rPr>
        <w:t xml:space="preserve">. Заявки на финансирование расходов рассматриваются министерством автомобильных дорог и транспорта Белгородской области в течение 5 (пяти) рабочих дней и передаются в министерство финансов и бюджетной политики Белгородской области для рассмотрения в течение 3 (трех) рабочих дней и перечисления на лицевой счет, открытый в Управлении Федерального казначейства по Белгородской области, для дальнейших взаиморасчетов с подрядными организациями.</w:t>
      </w:r>
    </w:p>
    <w:p>
      <w:pPr>
        <w:pStyle w:val="0"/>
        <w:jc w:val="both"/>
      </w:pPr>
      <w:r>
        <w:rPr>
          <w:sz w:val="20"/>
        </w:rPr>
        <w:t xml:space="preserve">(п. 11 в ред. </w:t>
      </w:r>
      <w:hyperlink w:history="0" r:id="rId25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spacing w:before="200" w:line-rule="auto"/>
        <w:ind w:firstLine="540"/>
        <w:jc w:val="both"/>
      </w:pPr>
      <w:hyperlink w:history="0" r:id="rId26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12</w:t>
        </w:r>
      </w:hyperlink>
      <w:r>
        <w:rPr>
          <w:sz w:val="20"/>
        </w:rPr>
        <w:t xml:space="preserve">. Заказчик не позднее 5 числа месяца, следующего за отчетным, представляет в уполномоченный орган ежемесячные отчеты об использовании трансфертов из федерального бюджета, направленных на финансовое обеспечение дорожной деятельности в рамках национального проекта "Безопасные и качественные автомобильные дороги".</w:t>
      </w:r>
    </w:p>
    <w:p>
      <w:pPr>
        <w:pStyle w:val="0"/>
        <w:spacing w:before="200" w:line-rule="auto"/>
        <w:ind w:firstLine="540"/>
        <w:jc w:val="both"/>
      </w:pPr>
      <w:hyperlink w:history="0" r:id="rId27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13</w:t>
        </w:r>
      </w:hyperlink>
      <w:r>
        <w:rPr>
          <w:sz w:val="20"/>
        </w:rPr>
        <w:t xml:space="preserve">. Уполномоченный орган в соответствии со сроками, указанными в Соглашении, заключаемом между министерством автомобильных дорог и транспорта Белгородской области и Федеральным дорожным агентством (Росавтодор), направляет в адрес федерального органа исполнительной власти (Росавтодор) ежемесячные отчеты об использовании трансфертов по форме, установленной Федеральным дорожным агентством.</w:t>
      </w:r>
    </w:p>
    <w:p>
      <w:pPr>
        <w:pStyle w:val="0"/>
        <w:jc w:val="both"/>
      </w:pPr>
      <w:r>
        <w:rPr>
          <w:sz w:val="20"/>
        </w:rPr>
        <w:t xml:space="preserve">(п. 13 в ред. </w:t>
      </w:r>
      <w:hyperlink w:history="0" r:id="rId28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Правительства Белгородской области от 20.06.2022 N 372-пп)</w:t>
      </w:r>
    </w:p>
    <w:p>
      <w:pPr>
        <w:pStyle w:val="0"/>
        <w:spacing w:before="200" w:line-rule="auto"/>
        <w:ind w:firstLine="540"/>
        <w:jc w:val="both"/>
      </w:pPr>
      <w:hyperlink w:history="0" r:id="rId29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14</w:t>
        </w:r>
      </w:hyperlink>
      <w:r>
        <w:rPr>
          <w:sz w:val="20"/>
        </w:rPr>
        <w:t xml:space="preserve">. Уполномоченный орган несет ответственность за законное, целевое и эффективное использование трансфертов.</w:t>
      </w:r>
    </w:p>
    <w:p>
      <w:pPr>
        <w:pStyle w:val="0"/>
        <w:spacing w:before="200" w:line-rule="auto"/>
        <w:ind w:firstLine="540"/>
        <w:jc w:val="both"/>
      </w:pPr>
      <w:hyperlink w:history="0" r:id="rId30" w:tooltip="Постановление Правительства Белгородской обл. от 20.06.2022 N 372-пп &quot;О внесении изменений в постановление Правительства Белгородской области от 15 апреля 2019 года N 149-пп&quot; {КонсультантПлюс}">
        <w:r>
          <w:rPr>
            <w:sz w:val="20"/>
            <w:color w:val="0000ff"/>
          </w:rPr>
          <w:t xml:space="preserve">15</w:t>
        </w:r>
      </w:hyperlink>
      <w:r>
        <w:rPr>
          <w:sz w:val="20"/>
        </w:rPr>
        <w:t xml:space="preserve">. Порядок возврата и использования остатков трансфертов осуществляется в порядке, установленном федеральным законодательством Российской Федерации.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15.04.2019 N 149-пп</w:t>
            <w:br/>
            <w:t>(ред. от 20.06.2022)</w:t>
            <w:br/>
            <w:t>"Об утверждении Порядка расход...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18.05.2023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B952783F4FA3FA5585A1D1ACEAA2CD42E844CE52F27A9792E6B5ADFD0279F9C635242D61FF75EAD6247C068F08AD65296C141C96F5749A3AA8F095K910M" TargetMode = "External"/>
	<Relationship Id="rId8" Type="http://schemas.openxmlformats.org/officeDocument/2006/relationships/hyperlink" Target="consultantplus://offline/ref=B952783F4FA3FA5585A1CFA1FCCE974FE84F9259FE7A9EC2B3EAF6A05570F391606B2C2FBA70F5D62162048A01KF1AM" TargetMode = "External"/>
	<Relationship Id="rId9" Type="http://schemas.openxmlformats.org/officeDocument/2006/relationships/hyperlink" Target="consultantplus://offline/ref=B952783F4FA3FA5585A1CFA1FCCE974FE84F9556FB799EC2B3EAF6A05570F391606B2C2FBA70F5D62162048A01KF1AM" TargetMode = "External"/>
	<Relationship Id="rId10" Type="http://schemas.openxmlformats.org/officeDocument/2006/relationships/hyperlink" Target="consultantplus://offline/ref=B952783F4FA3FA5585A1D1ACEAA2CD42E844CE52F37C9D9CE9B5ADFD0279F9C635242D73FF2DE6D72C62068F1DFB346FK31AM" TargetMode = "External"/>
	<Relationship Id="rId11" Type="http://schemas.openxmlformats.org/officeDocument/2006/relationships/hyperlink" Target="consultantplus://offline/ref=B952783F4FA3FA5585A1D1ACEAA2CD42E844CE52F27A9792E6B5ADFD0279F9C635242D61FF75EAD6247C068C08AD65296C141C96F5749A3AA8F095K910M" TargetMode = "External"/>
	<Relationship Id="rId12" Type="http://schemas.openxmlformats.org/officeDocument/2006/relationships/hyperlink" Target="consultantplus://offline/ref=B952783F4FA3FA5585A1CFA1FCCE974FE84F9556FB799EC2B3EAF6A05570F391726B7423BB78EBD62C7752DB47AC396C31071D9BF5769F26KA19M" TargetMode = "External"/>
	<Relationship Id="rId13" Type="http://schemas.openxmlformats.org/officeDocument/2006/relationships/hyperlink" Target="consultantplus://offline/ref=B952783F4FA3FA5585A1D1ACEAA2CD42E844CE52F27A9792E6B5ADFD0279F9C635242D61FF75EAD6247C068D08AD65296C141C96F5749A3AA8F095K910M" TargetMode = "External"/>
	<Relationship Id="rId14" Type="http://schemas.openxmlformats.org/officeDocument/2006/relationships/hyperlink" Target="consultantplus://offline/ref=B952783F4FA3FA5585A1D1ACEAA2CD42E844CE52F27A9792E6B5ADFD0279F9C635242D61FF75EAD6247C068208AD65296C141C96F5749A3AA8F095K910M" TargetMode = "External"/>
	<Relationship Id="rId15" Type="http://schemas.openxmlformats.org/officeDocument/2006/relationships/hyperlink" Target="consultantplus://offline/ref=B952783F4FA3FA5585A1D1ACEAA2CD42E844CE52F27A9792E6B5ADFD0279F9C635242D61FF75EAD6247C068308AD65296C141C96F5749A3AA8F095K910M" TargetMode = "External"/>
	<Relationship Id="rId16" Type="http://schemas.openxmlformats.org/officeDocument/2006/relationships/hyperlink" Target="consultantplus://offline/ref=B952783F4FA3FA5585A1D1ACEAA2CD42E844CE52F27A9792E6B5ADFD0279F9C635242D61FF75EAD6247C078B08AD65296C141C96F5749A3AA8F095K910M" TargetMode = "External"/>
	<Relationship Id="rId17" Type="http://schemas.openxmlformats.org/officeDocument/2006/relationships/hyperlink" Target="consultantplus://offline/ref=B952783F4FA3FA5585A1CFA1FCCE974FE84F9259FE7A9EC2B3EAF6A05570F391606B2C2FBA70F5D62162048A01KF1AM" TargetMode = "External"/>
	<Relationship Id="rId18" Type="http://schemas.openxmlformats.org/officeDocument/2006/relationships/hyperlink" Target="consultantplus://offline/ref=B952783F4FA3FA5585A1CFA1FCCE974FE84F9556FB799EC2B3EAF6A05570F391606B2C2FBA70F5D62162048A01KF1AM" TargetMode = "External"/>
	<Relationship Id="rId19" Type="http://schemas.openxmlformats.org/officeDocument/2006/relationships/hyperlink" Target="consultantplus://offline/ref=B952783F4FA3FA5585A1D1ACEAA2CD42E844CE52F27A9792E6B5ADFD0279F9C635242D61FF75EAD6247C078808AD65296C141C96F5749A3AA8F095K910M" TargetMode = "External"/>
	<Relationship Id="rId20" Type="http://schemas.openxmlformats.org/officeDocument/2006/relationships/hyperlink" Target="consultantplus://offline/ref=B952783F4FA3FA5585A1D1ACEAA2CD42E844CE52F27A9792E6B5ADFD0279F9C635242D61FF75EAD6247C078908AD65296C141C96F5749A3AA8F095K910M" TargetMode = "External"/>
	<Relationship Id="rId21" Type="http://schemas.openxmlformats.org/officeDocument/2006/relationships/hyperlink" Target="consultantplus://offline/ref=B952783F4FA3FA5585A1D1ACEAA2CD42E844CE52F27A9792E6B5ADFD0279F9C635242D61FF75EAD6247C078908AD65296C141C96F5749A3AA8F095K910M" TargetMode = "External"/>
	<Relationship Id="rId22" Type="http://schemas.openxmlformats.org/officeDocument/2006/relationships/hyperlink" Target="consultantplus://offline/ref=B952783F4FA3FA5585A1D1ACEAA2CD42E844CE52F37C9D9CE9B5ADFD0279F9C635242D61FF75E9D1237E0F8B08AD65296C141C96F5749A3AA8F095K910M" TargetMode = "External"/>
	<Relationship Id="rId23" Type="http://schemas.openxmlformats.org/officeDocument/2006/relationships/hyperlink" Target="consultantplus://offline/ref=B952783F4FA3FA5585A1D1ACEAA2CD42E844CE52F27A9792E6B5ADFD0279F9C635242D61FF75EAD6247C078E08AD65296C141C96F5749A3AA8F095K910M" TargetMode = "External"/>
	<Relationship Id="rId24" Type="http://schemas.openxmlformats.org/officeDocument/2006/relationships/hyperlink" Target="consultantplus://offline/ref=B952783F4FA3FA5585A1D1ACEAA2CD42E844CE52F27A9792E6B5ADFD0279F9C635242D61FF75EAD6247C078F08AD65296C141C96F5749A3AA8F095K910M" TargetMode = "External"/>
	<Relationship Id="rId25" Type="http://schemas.openxmlformats.org/officeDocument/2006/relationships/hyperlink" Target="consultantplus://offline/ref=B952783F4FA3FA5585A1D1ACEAA2CD42E844CE52F27A9792E6B5ADFD0279F9C635242D61FF75EAD6247C078C08AD65296C141C96F5749A3AA8F095K910M" TargetMode = "External"/>
	<Relationship Id="rId26" Type="http://schemas.openxmlformats.org/officeDocument/2006/relationships/hyperlink" Target="consultantplus://offline/ref=B952783F4FA3FA5585A1D1ACEAA2CD42E844CE52F27A9792E6B5ADFD0279F9C635242D61FF75EAD6247C078F08AD65296C141C96F5749A3AA8F095K910M" TargetMode = "External"/>
	<Relationship Id="rId27" Type="http://schemas.openxmlformats.org/officeDocument/2006/relationships/hyperlink" Target="consultantplus://offline/ref=B952783F4FA3FA5585A1D1ACEAA2CD42E844CE52F27A9792E6B5ADFD0279F9C635242D61FF75EAD6247C078F08AD65296C141C96F5749A3AA8F095K910M" TargetMode = "External"/>
	<Relationship Id="rId28" Type="http://schemas.openxmlformats.org/officeDocument/2006/relationships/hyperlink" Target="consultantplus://offline/ref=B952783F4FA3FA5585A1D1ACEAA2CD42E844CE52F27A9792E6B5ADFD0279F9C635242D61FF75EAD6247C078208AD65296C141C96F5749A3AA8F095K910M" TargetMode = "External"/>
	<Relationship Id="rId29" Type="http://schemas.openxmlformats.org/officeDocument/2006/relationships/hyperlink" Target="consultantplus://offline/ref=B952783F4FA3FA5585A1D1ACEAA2CD42E844CE52F27A9792E6B5ADFD0279F9C635242D61FF75EAD6247C078F08AD65296C141C96F5749A3AA8F095K910M" TargetMode = "External"/>
	<Relationship Id="rId30" Type="http://schemas.openxmlformats.org/officeDocument/2006/relationships/hyperlink" Target="consultantplus://offline/ref=B952783F4FA3FA5585A1D1ACEAA2CD42E844CE52F27A9792E6B5ADFD0279F9C635242D61FF75EAD6247C078F08AD65296C141C96F5749A3AA8F095K910M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4022.00.55</Application>
  <Company>КонсультантПлюс Версия 4022.00.55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15.04.2019 N 149-пп
(ред. от 20.06.2022)
"Об утверждении Порядка расходования иных межбюджетных трансфертов из федерального бюджета, предоставленных бюджету Белгородской области на финансовое обеспечение дорожной деятельности в рамках реализации национального проекта "Безопасные и качественные автомобильные дороги"</dc:title>
  <dcterms:created xsi:type="dcterms:W3CDTF">2023-05-18T12:53:10Z</dcterms:created>
</cp:coreProperties>
</file>