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Постановление Правительства Белгородской обл. от 06.11.2018 N 408-пп</w:t>
              <w:br/>
              <w:t xml:space="preserve">(ред. от 17.01.2022)</w:t>
              <w:br/>
              <w:t xml:space="preserve">"Об утверждении документа планирования регулярных перевозок по межмуниципальным маршрутам регулярных перевозок в междугородном сообщении"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18.05.2023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</w:pPr>
      <w:r>
        <w:rPr>
          <w:sz w:val="20"/>
        </w:rPr>
      </w:r>
    </w:p>
    <w:p>
      <w:pPr>
        <w:pStyle w:val="2"/>
        <w:outlineLvl w:val="0"/>
        <w:jc w:val="center"/>
      </w:pPr>
      <w:r>
        <w:rPr>
          <w:sz w:val="20"/>
        </w:rPr>
        <w:t xml:space="preserve">ПРАВИТЕЛЬСТВО БЕЛГОРОДСКОЙ ОБЛАСТИ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ПОСТАНОВЛЕНИЕ</w:t>
      </w:r>
    </w:p>
    <w:p>
      <w:pPr>
        <w:pStyle w:val="2"/>
        <w:jc w:val="center"/>
      </w:pPr>
      <w:r>
        <w:rPr>
          <w:sz w:val="20"/>
        </w:rPr>
        <w:t xml:space="preserve">от 6 ноября 2018 г. N 408-пп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ОБ УТВЕРЖДЕНИИ ДОКУМЕНТА ПЛАНИРОВАНИЯ РЕГУЛЯРНЫХ</w:t>
      </w:r>
    </w:p>
    <w:p>
      <w:pPr>
        <w:pStyle w:val="2"/>
        <w:jc w:val="center"/>
      </w:pPr>
      <w:r>
        <w:rPr>
          <w:sz w:val="20"/>
        </w:rPr>
        <w:t xml:space="preserve">ПЕРЕВОЗОК ПО МЕЖМУНИЦИПАЛЬНЫМ МАРШРУТАМ</w:t>
      </w:r>
    </w:p>
    <w:p>
      <w:pPr>
        <w:pStyle w:val="2"/>
        <w:jc w:val="center"/>
      </w:pPr>
      <w:r>
        <w:rPr>
          <w:sz w:val="20"/>
        </w:rPr>
        <w:t xml:space="preserve">РЕГУЛЯРНЫХ ПЕРЕВОЗОК В МЕЖДУГОРОДНОМ СООБЩЕНИИ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</w:t>
            </w:r>
            <w:hyperlink w:history="0" r:id="rId7" w:tooltip="Постановление Правительства Белгородской обл. от 17.01.2022 N 7-пп &quot;О внесении изменений в постановление Правительства Белгородской области от 6 ноября 2018 года N 408-пп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  <w:color w:val="392c69"/>
              </w:rPr>
              <w:t xml:space="preserve"> Правительства Белгородской области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17.01.2022 N 7-пп)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целях организации регулярных перевозок пассажиров и багажа автомобильным транспортом по межмуниципальным маршрутам регулярных перевозок в междугородном сообщении, в соответствии с Федеральным </w:t>
      </w:r>
      <w:hyperlink w:history="0" r:id="rId8" w:tooltip="Федеральный закон от 13.07.2015 N 220-ФЗ (ред. от 21.11.2022) &quot;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13 июля 2015 года N 220-ФЗ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 Правительство Белгородской области постановляет: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Утвердить прилагаемый </w:t>
      </w:r>
      <w:hyperlink w:history="0" w:anchor="P36" w:tooltip="ДОКУМЕНТ ПЛАНИРОВАНИЯ РЕГУЛЯРНЫХ ПЕРЕВОЗОК">
        <w:r>
          <w:rPr>
            <w:sz w:val="20"/>
            <w:color w:val="0000ff"/>
          </w:rPr>
          <w:t xml:space="preserve">Документ</w:t>
        </w:r>
      </w:hyperlink>
      <w:r>
        <w:rPr>
          <w:sz w:val="20"/>
        </w:rPr>
        <w:t xml:space="preserve"> планирования регулярных перевозок по межмуниципальным маршрутам регулярных перевозок в междугородном сообщении.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 Департаменту внутренней и кадровой политики Белгородской области обеспечить опубликование постановления в средствах массовой информации области.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3. Контроль за исполнением постановления возложить на заместителя Губернатора Белгородской области Базарова В.В.</w:t>
      </w:r>
    </w:p>
    <w:p>
      <w:pPr>
        <w:pStyle w:val="0"/>
        <w:jc w:val="both"/>
      </w:pPr>
      <w:r>
        <w:rPr>
          <w:sz w:val="20"/>
        </w:rPr>
        <w:t xml:space="preserve">(п. 3 в ред. </w:t>
      </w:r>
      <w:hyperlink w:history="0" r:id="rId9" w:tooltip="Постановление Правительства Белгородской обл. от 17.01.2022 N 7-пп &quot;О внесении изменений в постановление Правительства Белгородской области от 6 ноября 2018 года N 408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17.01.2022 N 7-пп)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4. Настоящее постановление вступает в силу со дня его официального опубликования.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Губернатор Белгородской области</w:t>
      </w:r>
    </w:p>
    <w:p>
      <w:pPr>
        <w:pStyle w:val="0"/>
        <w:jc w:val="right"/>
      </w:pPr>
      <w:r>
        <w:rPr>
          <w:sz w:val="20"/>
        </w:rPr>
        <w:t xml:space="preserve">Е.САВЧЕНКО</w:t>
      </w:r>
    </w:p>
    <w:p>
      <w:pPr>
        <w:pStyle w:val="0"/>
        <w:jc w:val="right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Утвержден</w:t>
      </w:r>
    </w:p>
    <w:p>
      <w:pPr>
        <w:pStyle w:val="0"/>
        <w:jc w:val="right"/>
      </w:pPr>
      <w:r>
        <w:rPr>
          <w:sz w:val="20"/>
        </w:rPr>
        <w:t xml:space="preserve">постановлением</w:t>
      </w:r>
    </w:p>
    <w:p>
      <w:pPr>
        <w:pStyle w:val="0"/>
        <w:jc w:val="right"/>
      </w:pPr>
      <w:r>
        <w:rPr>
          <w:sz w:val="20"/>
        </w:rPr>
        <w:t xml:space="preserve">Правительства Белгородской области</w:t>
      </w:r>
    </w:p>
    <w:p>
      <w:pPr>
        <w:pStyle w:val="0"/>
        <w:jc w:val="right"/>
      </w:pPr>
      <w:r>
        <w:rPr>
          <w:sz w:val="20"/>
        </w:rPr>
        <w:t xml:space="preserve">от 6 ноября 2018 года N 408-пп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36" w:name="P36"/>
    <w:bookmarkEnd w:id="36"/>
    <w:p>
      <w:pPr>
        <w:pStyle w:val="2"/>
        <w:jc w:val="center"/>
      </w:pPr>
      <w:r>
        <w:rPr>
          <w:sz w:val="20"/>
        </w:rPr>
        <w:t xml:space="preserve">ДОКУМЕНТ ПЛАНИРОВАНИЯ РЕГУЛЯРНЫХ ПЕРЕВОЗОК</w:t>
      </w:r>
    </w:p>
    <w:p>
      <w:pPr>
        <w:pStyle w:val="2"/>
        <w:jc w:val="center"/>
      </w:pPr>
      <w:r>
        <w:rPr>
          <w:sz w:val="20"/>
        </w:rPr>
        <w:t xml:space="preserve">ПО МЕЖМУНИЦИПАЛЬНЫМ МАРШРУТАМ РЕГУЛЯРНЫХ</w:t>
      </w:r>
    </w:p>
    <w:p>
      <w:pPr>
        <w:pStyle w:val="2"/>
        <w:jc w:val="center"/>
      </w:pPr>
      <w:r>
        <w:rPr>
          <w:sz w:val="20"/>
        </w:rPr>
        <w:t xml:space="preserve">ПЕРЕВОЗОК В МЕЖДУГОРОДНОМ СООБЩЕНИИ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</w:t>
            </w:r>
            <w:hyperlink w:history="0" r:id="rId10" w:tooltip="Постановление Правительства Белгородской обл. от 17.01.2022 N 7-пп &quot;О внесении изменений в постановление Правительства Белгородской области от 6 ноября 2018 года N 408-пп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  <w:color w:val="392c69"/>
              </w:rPr>
              <w:t xml:space="preserve"> Правительства Белгородской области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17.01.2022 N 7-пп)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1. Общие положения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1.1. Документ планирования регулярных перевозок по межмуниципальным маршрутам регулярных перевозок в междугородном сообщении (далее - документ планирования регулярных перевозок) разработан в целях обеспечения качества регулярных перевозок пассажиров и определяет перечень мероприятий по развитию регулярных перевозок по межмуниципальным маршрутам регулярных перевозок в междугородном сообщении (далее - межмуниципальные маршруты в междугородном сообщении).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1.2. Для целей настоящего документа планирования регулярных перевозок используются термины и понятия, применяемые в значениях, определенных федеральным законодательством и законодательством Белгородской области.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2. Мероприятия по развитию регулярных перевозок</w:t>
      </w:r>
    </w:p>
    <w:p>
      <w:pPr>
        <w:pStyle w:val="2"/>
        <w:jc w:val="center"/>
      </w:pPr>
      <w:r>
        <w:rPr>
          <w:sz w:val="20"/>
        </w:rPr>
        <w:t xml:space="preserve">по межмуниципальным маршрутам регулярных</w:t>
      </w:r>
    </w:p>
    <w:p>
      <w:pPr>
        <w:pStyle w:val="2"/>
        <w:jc w:val="center"/>
      </w:pPr>
      <w:r>
        <w:rPr>
          <w:sz w:val="20"/>
        </w:rPr>
        <w:t xml:space="preserve">перевозок в междугородном сообщении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2.1. На территории Белгородской области реализуются следующие мероприятия по развитию регулярных перевозок по межмуниципальным маршрутам регулярных перевозок в междугородном сообщении (далее - мероприятия):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размещение информации об установленных межмуниципальных маршрутах в междугородном сообщении (с указанием номера и наименования таких маршрутов) в реестре межмуниципальных маршрутов регулярных перевозок в междугородном сообщении.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Реестр межмуниципальных маршрутов регулярных перевозок в междугородном сообщении размещается в информационно-телекоммуникационной сети Интернет на официальном сайте уполномоченного органа Белгородской области по осуществлению функций по организации регулярных перевозок по межмуниципальным маршрутам регулярных перевозок в междугородном сообщении, возлагаемых Федеральным </w:t>
      </w:r>
      <w:hyperlink w:history="0" r:id="rId11" w:tooltip="Федеральный закон от 13.07.2015 N 220-ФЗ (ред. от 21.11.2022) &quot;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13 июля 2015 года N 220-ФЗ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 на органы исполнительной власти субъектов Российской Федерации;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установление, изменение межмуниципальных маршрутов в междугородном сообщении.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Установление, изменение межмуниципальных маршрутов в междугородном сообщении осуществляется министерством автомобильных дорог и транспорта Белгородской области (далее - уполномоченный орган Белгородской области) на основании заявления перевозчика либо по инициативе уполномоченного органа Белгородской области в соответствии с Федеральным </w:t>
      </w:r>
      <w:hyperlink w:history="0" r:id="rId12" w:tooltip="Федеральный закон от 13.07.2015 N 220-ФЗ (ред. от 21.11.2022) &quot;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13 июля 2015 года N 220-ФЗ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Федерации";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3" w:tooltip="Постановление Правительства Белгородской обл. от 17.01.2022 N 7-пп &quot;О внесении изменений в постановление Правительства Белгородской области от 6 ноября 2018 года N 408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17.01.2022 N 7-пп)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изменение вида регулярных перевозок, осуществляемых по межмуниципальным маршрутам в междугородном сообщении.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Перевозки по межмуниципальным маршрутам в междугородном сообщении осуществляются по нерегулируемым тарифам, изменение вида регулярных перевозок не планируется;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установление характеристик транспортных средств, используемых для осуществления перевозок по межмуниципальным маршрутам в междугородном сообщении.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обеспечения надежности и комфортности перевозок по межмуниципальным маршрутам в междугородном сообщении устанавливаются </w:t>
      </w:r>
      <w:hyperlink w:history="0" w:anchor="P79" w:tooltip="Характеристики">
        <w:r>
          <w:rPr>
            <w:sz w:val="20"/>
            <w:color w:val="0000ff"/>
          </w:rPr>
          <w:t xml:space="preserve">характеристики</w:t>
        </w:r>
      </w:hyperlink>
      <w:r>
        <w:rPr>
          <w:sz w:val="20"/>
        </w:rPr>
        <w:t xml:space="preserve"> транспортных средств, используемых для осуществления перевозок по межмуниципальным маршрутам в междугородном сообщении, согласно приложению к настоящему документу планирования регулярных перевозок;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обеспечение доступности перевозок по межмуниципальным маршрутам в междугородном сообщении путем сохранения и развития существующей сети таких маршрутов.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Принятие решений об установлении, изменении или отмене межмуниципальных маршрутов в междугородном сообщении осуществляется на основании информации о потребности населения в пассажирских перевозках, анализа сложившейся маршрутной сети, предполагаемого пассажиропотока;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6) проведение открытых конкурсов на право осуществления перевозок по межмуниципальному маршруту регулярных перевозок в междугородном сообщении (далее - открытый конкурс).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Проведение открытых конкурсов осуществляется при установлении маршрута, а также в иных случаях, предусмотренных Федеральным </w:t>
      </w:r>
      <w:hyperlink w:history="0" r:id="rId14" w:tooltip="Федеральный закон от 13.07.2015 N 220-ФЗ (ред. от 21.11.2022) &quot;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13 июля 2015 года N 220-ФЗ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7) выдача, переоформление свидетельств об осуществлении перевозок по межмуниципальному маршруту регулярных перевозок в междугородном сообщении и карт соответствующего маршрута.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Выдача свидетельств об осуществлении перевозок по межмуниципальному маршруту регулярных перевозок в междугородном сообщении и карт соответствующего маршрута осуществляется в порядке, установленном Федеральным </w:t>
      </w:r>
      <w:hyperlink w:history="0" r:id="rId15" w:tooltip="Федеральный закон от 13.07.2015 N 220-ФЗ (ред. от 21.11.2022) &quot;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13 июля 2015 года N 220-ФЗ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2.2. Мероприятия по развитию регулярных перевозок по межмуниципальным маршрутам регулярных перевозок в междугородном сообщении подлежат уточнению и доработке в процессе их осуществления без изменения основных ориентиров, установленных настоящим документом планирования регулярных перевозок.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1"/>
        <w:jc w:val="right"/>
      </w:pPr>
      <w:r>
        <w:rPr>
          <w:sz w:val="20"/>
        </w:rPr>
        <w:t xml:space="preserve">Приложение</w:t>
      </w:r>
    </w:p>
    <w:p>
      <w:pPr>
        <w:pStyle w:val="0"/>
        <w:jc w:val="right"/>
      </w:pPr>
      <w:r>
        <w:rPr>
          <w:sz w:val="20"/>
        </w:rPr>
        <w:t xml:space="preserve">к Документу планирования регулярных</w:t>
      </w:r>
    </w:p>
    <w:p>
      <w:pPr>
        <w:pStyle w:val="0"/>
        <w:jc w:val="right"/>
      </w:pPr>
      <w:r>
        <w:rPr>
          <w:sz w:val="20"/>
        </w:rPr>
        <w:t xml:space="preserve">перевозок по межмуниципальным маршрутам</w:t>
      </w:r>
    </w:p>
    <w:p>
      <w:pPr>
        <w:pStyle w:val="0"/>
        <w:jc w:val="right"/>
      </w:pPr>
      <w:r>
        <w:rPr>
          <w:sz w:val="20"/>
        </w:rPr>
        <w:t xml:space="preserve">регулярных перевозок в междугородном сообщении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79" w:name="P79"/>
    <w:bookmarkEnd w:id="79"/>
    <w:p>
      <w:pPr>
        <w:pStyle w:val="2"/>
        <w:jc w:val="center"/>
      </w:pPr>
      <w:r>
        <w:rPr>
          <w:sz w:val="20"/>
        </w:rPr>
        <w:t xml:space="preserve">Характеристики</w:t>
      </w:r>
    </w:p>
    <w:p>
      <w:pPr>
        <w:pStyle w:val="2"/>
        <w:jc w:val="center"/>
      </w:pPr>
      <w:r>
        <w:rPr>
          <w:sz w:val="20"/>
        </w:rPr>
        <w:t xml:space="preserve">транспортных средств, используемых для осуществления</w:t>
      </w:r>
    </w:p>
    <w:p>
      <w:pPr>
        <w:pStyle w:val="2"/>
        <w:jc w:val="center"/>
      </w:pPr>
      <w:r>
        <w:rPr>
          <w:sz w:val="20"/>
        </w:rPr>
        <w:t xml:space="preserve">перевозок по межмуниципальным маршрутам регулярных</w:t>
      </w:r>
    </w:p>
    <w:p>
      <w:pPr>
        <w:pStyle w:val="2"/>
        <w:jc w:val="center"/>
      </w:pPr>
      <w:r>
        <w:rPr>
          <w:sz w:val="20"/>
        </w:rPr>
        <w:t xml:space="preserve">перевозок в междугородном сообщении</w:t>
      </w:r>
    </w:p>
    <w:p>
      <w:pPr>
        <w:pStyle w:val="0"/>
        <w:ind w:firstLine="54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60"/>
        <w:gridCol w:w="2224"/>
        <w:gridCol w:w="6350"/>
      </w:tblGrid>
      <w:tr>
        <w:tc>
          <w:tcPr>
            <w:tcW w:w="46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 п/п</w:t>
            </w:r>
          </w:p>
        </w:tc>
        <w:tc>
          <w:tcPr>
            <w:tcW w:w="22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Наименование</w:t>
            </w:r>
          </w:p>
        </w:tc>
        <w:tc>
          <w:tcPr>
            <w:tcW w:w="635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Характеристики транспортных средств</w:t>
            </w:r>
          </w:p>
        </w:tc>
      </w:tr>
      <w:tr>
        <w:tc>
          <w:tcPr>
            <w:tcW w:w="460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1.</w:t>
            </w:r>
          </w:p>
        </w:tc>
        <w:tc>
          <w:tcPr>
            <w:tcW w:w="222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Общие характеристики</w:t>
            </w:r>
          </w:p>
        </w:tc>
        <w:tc>
          <w:tcPr>
            <w:tcW w:w="635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1.1. Транспортные средства должны соответствовать требованиям, установленным законодательством Российской Федерации, в том числе требованиям Технического </w:t>
            </w:r>
            <w:hyperlink w:history="0" r:id="rId16" w:tooltip="Решение Комиссии Таможенного союза от 09.12.2011 N 877 (ред. от 21.04.2023) &quot;О принятии технического регламента Таможенного союза &quot;О безопасности колесных транспортных средств&quot; (вместе с &quot;ТР ТС 018/2011. Технический регламент Таможенного союза. О безопасности колесных транспортных средств&quot;) (с изм. и доп., вступ. в силу с 04.05.2023) {КонсультантПлюс}">
              <w:r>
                <w:rPr>
                  <w:sz w:val="20"/>
                  <w:color w:val="0000ff"/>
                </w:rPr>
                <w:t xml:space="preserve">регламента</w:t>
              </w:r>
            </w:hyperlink>
            <w:r>
              <w:rPr>
                <w:sz w:val="20"/>
              </w:rPr>
              <w:t xml:space="preserve"> Таможенного союза "О безопасности колесных транспортных средств" (ТР ТС 018/2011), утвержденного решением Комиссии Таможенного союза от 9 декабря 2011 года N 877, а также требованиям законодательства Российской Федерации в области обеспечения санитарно-эпидемиологического благополучия населения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35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1.2. Для перевозок по междугородным межмуниципальным маршрутам используются транспортные средства категорий М</w:t>
            </w:r>
            <w:r>
              <w:rPr>
                <w:sz w:val="20"/>
                <w:vertAlign w:val="subscript"/>
              </w:rPr>
              <w:t xml:space="preserve">2</w:t>
            </w:r>
            <w:r>
              <w:rPr>
                <w:sz w:val="20"/>
              </w:rPr>
              <w:t xml:space="preserve"> и М</w:t>
            </w:r>
            <w:r>
              <w:rPr>
                <w:sz w:val="20"/>
                <w:vertAlign w:val="subscript"/>
              </w:rPr>
              <w:t xml:space="preserve">3</w:t>
            </w:r>
            <w:r>
              <w:rPr>
                <w:sz w:val="20"/>
              </w:rPr>
              <w:t xml:space="preserve"> класса В и класса III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35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1.3. Транспортные средства должны иметь багажное отделение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35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1.4. Пассажирские сидения должны иметь регулируемые в продольном направлении спинки</w:t>
            </w:r>
          </w:p>
        </w:tc>
      </w:tr>
      <w:tr>
        <w:tc>
          <w:tcPr>
            <w:tcW w:w="46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2.</w:t>
            </w:r>
          </w:p>
        </w:tc>
        <w:tc>
          <w:tcPr>
            <w:tcW w:w="2224" w:type="dxa"/>
          </w:tcPr>
          <w:p>
            <w:pPr>
              <w:pStyle w:val="0"/>
            </w:pPr>
            <w:r>
              <w:rPr>
                <w:sz w:val="20"/>
              </w:rPr>
              <w:t xml:space="preserve">Экологические характеристики</w:t>
            </w:r>
          </w:p>
        </w:tc>
        <w:tc>
          <w:tcPr>
            <w:tcW w:w="635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Евро-4 и выше</w:t>
            </w:r>
          </w:p>
        </w:tc>
      </w:tr>
      <w:tr>
        <w:tc>
          <w:tcPr>
            <w:tcW w:w="46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3.</w:t>
            </w:r>
          </w:p>
        </w:tc>
        <w:tc>
          <w:tcPr>
            <w:tcW w:w="2224" w:type="dxa"/>
          </w:tcPr>
          <w:p>
            <w:pPr>
              <w:pStyle w:val="0"/>
            </w:pPr>
            <w:r>
              <w:rPr>
                <w:sz w:val="20"/>
              </w:rPr>
              <w:t xml:space="preserve">Максимальный срок эксплуатации</w:t>
            </w:r>
          </w:p>
        </w:tc>
        <w:tc>
          <w:tcPr>
            <w:tcW w:w="635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Не более 10 лет</w:t>
            </w:r>
          </w:p>
        </w:tc>
      </w:tr>
      <w:tr>
        <w:tc>
          <w:tcPr>
            <w:tcW w:w="46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4.</w:t>
            </w:r>
          </w:p>
        </w:tc>
        <w:tc>
          <w:tcPr>
            <w:tcW w:w="2224" w:type="dxa"/>
          </w:tcPr>
          <w:p>
            <w:pPr>
              <w:pStyle w:val="0"/>
            </w:pPr>
            <w:r>
              <w:rPr>
                <w:sz w:val="20"/>
              </w:rPr>
              <w:t xml:space="preserve">Система информирования пассажиров</w:t>
            </w:r>
          </w:p>
        </w:tc>
        <w:tc>
          <w:tcPr>
            <w:tcW w:w="635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Транспортное средство оснащается информационными табло: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автобусы малого класса - салон транспортного средства имеет информационное табло в виде бегущей строки;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- автобусы большого и среднего классов: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салон транспортного средства имеет информационное табло в виде бегущей строки; над лобовым стеклом транспортного средства и (или) в верхней части лобового стекла размещается информационное электронное табло в качестве указателя маршрута регулярных перевозок</w:t>
            </w:r>
          </w:p>
        </w:tc>
      </w:tr>
      <w:tr>
        <w:tc>
          <w:tcPr>
            <w:tcW w:w="46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5.</w:t>
            </w:r>
          </w:p>
        </w:tc>
        <w:tc>
          <w:tcPr>
            <w:tcW w:w="2224" w:type="dxa"/>
          </w:tcPr>
          <w:p>
            <w:pPr>
              <w:pStyle w:val="0"/>
            </w:pPr>
            <w:r>
              <w:rPr>
                <w:sz w:val="20"/>
              </w:rPr>
              <w:t xml:space="preserve">Система кондиционирования и отопления салона</w:t>
            </w:r>
          </w:p>
        </w:tc>
        <w:tc>
          <w:tcPr>
            <w:tcW w:w="635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Салон транспортного средства оснащается кондиционером, системой отопления или системой климат-контроля</w:t>
            </w:r>
          </w:p>
        </w:tc>
      </w:tr>
      <w:tr>
        <w:tc>
          <w:tcPr>
            <w:tcW w:w="46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6.</w:t>
            </w:r>
          </w:p>
        </w:tc>
        <w:tc>
          <w:tcPr>
            <w:tcW w:w="2224" w:type="dxa"/>
          </w:tcPr>
          <w:p>
            <w:pPr>
              <w:pStyle w:val="0"/>
            </w:pPr>
            <w:r>
              <w:rPr>
                <w:sz w:val="20"/>
              </w:rPr>
              <w:t xml:space="preserve">Аппаратура спутниковой навигации</w:t>
            </w:r>
          </w:p>
        </w:tc>
        <w:tc>
          <w:tcPr>
            <w:tcW w:w="635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Транспортное средство оснащается средствами навигации, функционирующими с использованием навигационных сигналов системы ГЛОНАСС или ГЛОНАСС/GPS</w:t>
            </w:r>
          </w:p>
        </w:tc>
      </w:tr>
      <w:tr>
        <w:tc>
          <w:tcPr>
            <w:tcW w:w="460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7.</w:t>
            </w:r>
          </w:p>
        </w:tc>
        <w:tc>
          <w:tcPr>
            <w:tcW w:w="222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Система видеорегистрации</w:t>
            </w:r>
          </w:p>
        </w:tc>
        <w:tc>
          <w:tcPr>
            <w:tcW w:w="635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7.1. Транспортное средство оснащается системой видеорегистрации дорожной обстановки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635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7.2. Транспортное средство оснащается системой видеорегистрации (видеокамерами) ситуации в салоне</w:t>
            </w:r>
          </w:p>
        </w:tc>
      </w:tr>
    </w:tbl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Белгородской обл. от 06.11.2018 N 408-пп</w:t>
            <w:br/>
            <w:t>(ред. от 17.01.2022)</w:t>
            <w:br/>
            <w:t>"Об утверждении документа план...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18.05.2023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consultantplus://offline/ref=F475EF8C41E25A387094ABDD5B3B0A3C756B8AD6C525E0DD5FBE18F0612914CC1AA7180B4AFFE69FA0613E1986F4FBAE1DEA3CCECAB2E08F7FE8E45159H" TargetMode = "External"/>
	<Relationship Id="rId8" Type="http://schemas.openxmlformats.org/officeDocument/2006/relationships/hyperlink" Target="consultantplus://offline/ref=F475EF8C41E25A387094B5D04D5750317561D4DECE26EB8301E143AD36201E9B5DE841490EF2E79BA56A6A4DC9F5A7EB40F93DC3CAB0E593575EH" TargetMode = "External"/>
	<Relationship Id="rId9" Type="http://schemas.openxmlformats.org/officeDocument/2006/relationships/hyperlink" Target="consultantplus://offline/ref=F475EF8C41E25A387094ABDD5B3B0A3C756B8AD6C525E0DD5FBE18F0612914CC1AA7180B4AFFE69FA0613E1A86F4FBAE1DEA3CCECAB2E08F7FE8E45159H" TargetMode = "External"/>
	<Relationship Id="rId10" Type="http://schemas.openxmlformats.org/officeDocument/2006/relationships/hyperlink" Target="consultantplus://offline/ref=F475EF8C41E25A387094ABDD5B3B0A3C756B8AD6C525E0DD5FBE18F0612914CC1AA7180B4AFFE69FA0613E1486F4FBAE1DEA3CCECAB2E08F7FE8E45159H" TargetMode = "External"/>
	<Relationship Id="rId11" Type="http://schemas.openxmlformats.org/officeDocument/2006/relationships/hyperlink" Target="consultantplus://offline/ref=F475EF8C41E25A387094B5D04D5750317561D4DECE26EB8301E143AD36201E9B4FE819450FFAF99FA57F3C1C8F5A53H" TargetMode = "External"/>
	<Relationship Id="rId12" Type="http://schemas.openxmlformats.org/officeDocument/2006/relationships/hyperlink" Target="consultantplus://offline/ref=F475EF8C41E25A387094B5D04D5750317561D4DECE26EB8301E143AD36201E9B4FE819450FFAF99FA57F3C1C8F5A53H" TargetMode = "External"/>
	<Relationship Id="rId13" Type="http://schemas.openxmlformats.org/officeDocument/2006/relationships/hyperlink" Target="consultantplus://offline/ref=F475EF8C41E25A387094ABDD5B3B0A3C756B8AD6C525E0DD5FBE18F0612914CC1AA7180B4AFFE69FA0613E1486F4FBAE1DEA3CCECAB2E08F7FE8E45159H" TargetMode = "External"/>
	<Relationship Id="rId14" Type="http://schemas.openxmlformats.org/officeDocument/2006/relationships/hyperlink" Target="consultantplus://offline/ref=F475EF8C41E25A387094B5D04D5750317561D4DECE26EB8301E143AD36201E9B4FE819450FFAF99FA57F3C1C8F5A53H" TargetMode = "External"/>
	<Relationship Id="rId15" Type="http://schemas.openxmlformats.org/officeDocument/2006/relationships/hyperlink" Target="consultantplus://offline/ref=F475EF8C41E25A387094B5D04D5750317561D4DECE26EB8301E143AD36201E9B4FE819450FFAF99FA57F3C1C8F5A53H" TargetMode = "External"/>
	<Relationship Id="rId16" Type="http://schemas.openxmlformats.org/officeDocument/2006/relationships/hyperlink" Target="consultantplus://offline/ref=F475EF8C41E25A387094B5D04D5750317564D2DFCA21EB8301E143AD36201E9B5DE841490EF2E79CA56A6A4DC9F5A7EB40F93DC3CAB0E593575EH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4022.00.55</Application>
  <Company>КонсультантПлюс Версия 4022.00.55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Белгородской обл. от 06.11.2018 N 408-пп
(ред. от 17.01.2022)
"Об утверждении документа планирования регулярных перевозок по межмуниципальным маршрутам регулярных перевозок в междугородном сообщении"</dc:title>
  <dcterms:created xsi:type="dcterms:W3CDTF">2023-05-18T07:57:57Z</dcterms:created>
</cp:coreProperties>
</file>