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A55" w:rsidRDefault="008F1A55" w:rsidP="00364AA4">
      <w:pPr>
        <w:pStyle w:val="ConsPlusTitle"/>
        <w:pBdr>
          <w:left w:val="none" w:sz="4" w:space="1" w:color="000000"/>
        </w:pBdr>
        <w:jc w:val="center"/>
      </w:pPr>
    </w:p>
    <w:p w:rsidR="008F1A55" w:rsidRDefault="008F1A55" w:rsidP="00364AA4">
      <w:pPr>
        <w:pStyle w:val="ConsPlusTitle"/>
        <w:pBdr>
          <w:left w:val="none" w:sz="4" w:space="1" w:color="000000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8F1A55" w:rsidRDefault="008F1A55" w:rsidP="00364AA4">
      <w:pPr>
        <w:pStyle w:val="ConsPlusTitle"/>
        <w:pBdr>
          <w:left w:val="none" w:sz="4" w:space="1" w:color="000000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8F1A55" w:rsidRDefault="008F1A55" w:rsidP="00364AA4">
      <w:pPr>
        <w:pStyle w:val="ConsPlusTitle"/>
        <w:pBdr>
          <w:left w:val="none" w:sz="4" w:space="1" w:color="000000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8F1A55" w:rsidRDefault="008F1A55" w:rsidP="00364AA4">
      <w:pPr>
        <w:pStyle w:val="ConsPlusTitle"/>
        <w:pBdr>
          <w:left w:val="none" w:sz="4" w:space="1" w:color="000000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8F1A55" w:rsidRDefault="008F1A55" w:rsidP="00364AA4">
      <w:pPr>
        <w:pStyle w:val="ConsPlusTitle"/>
        <w:pBdr>
          <w:left w:val="none" w:sz="4" w:space="1" w:color="000000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8F1A55" w:rsidRDefault="008F1A55" w:rsidP="00364AA4">
      <w:pPr>
        <w:pStyle w:val="ConsPlusTitle"/>
        <w:pBdr>
          <w:left w:val="none" w:sz="4" w:space="1" w:color="000000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8F1A55" w:rsidRDefault="008F1A55" w:rsidP="00364AA4">
      <w:pPr>
        <w:pStyle w:val="ConsPlusTitle"/>
        <w:pBdr>
          <w:left w:val="none" w:sz="4" w:space="1" w:color="000000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8F1A55" w:rsidRDefault="008F1A55" w:rsidP="00364AA4">
      <w:pPr>
        <w:pStyle w:val="ConsPlusTitle"/>
        <w:pBdr>
          <w:left w:val="none" w:sz="4" w:space="1" w:color="000000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8F1A55" w:rsidRDefault="008F1A55" w:rsidP="00364AA4">
      <w:pPr>
        <w:pStyle w:val="ConsPlusTitle"/>
        <w:pBdr>
          <w:left w:val="none" w:sz="4" w:space="1" w:color="000000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8F1A55" w:rsidRDefault="008F1A55" w:rsidP="00364AA4">
      <w:pPr>
        <w:pStyle w:val="ConsPlusTitle"/>
        <w:pBdr>
          <w:left w:val="none" w:sz="4" w:space="1" w:color="000000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8F1A55" w:rsidRDefault="008F1A55" w:rsidP="00364AA4">
      <w:pPr>
        <w:pStyle w:val="ConsPlusTitle"/>
        <w:pBdr>
          <w:left w:val="none" w:sz="4" w:space="1" w:color="000000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8F1A55" w:rsidRDefault="00707007" w:rsidP="00364AA4">
      <w:pPr>
        <w:pStyle w:val="ConsPlusTitle"/>
        <w:pBdr>
          <w:left w:val="none" w:sz="4" w:space="1" w:color="000000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признании утратившими силу постановлений</w:t>
      </w:r>
    </w:p>
    <w:p w:rsidR="00364AA4" w:rsidRDefault="00707007" w:rsidP="00364AA4">
      <w:pPr>
        <w:pStyle w:val="ConsPlusTitle"/>
        <w:pBdr>
          <w:left w:val="none" w:sz="4" w:space="1" w:color="000000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</w:t>
      </w:r>
      <w:r>
        <w:rPr>
          <w:rFonts w:ascii="Times New Roman" w:hAnsi="Times New Roman" w:cs="Times New Roman"/>
          <w:sz w:val="28"/>
          <w:szCs w:val="28"/>
        </w:rPr>
        <w:br/>
      </w:r>
      <w:r w:rsidR="00364AA4">
        <w:rPr>
          <w:rFonts w:ascii="Times New Roman" w:hAnsi="Times New Roman" w:cs="Times New Roman"/>
          <w:sz w:val="28"/>
          <w:szCs w:val="28"/>
        </w:rPr>
        <w:t>от 13 апреля 2015 года № 159-пп,</w:t>
      </w:r>
    </w:p>
    <w:p w:rsidR="00707007" w:rsidRDefault="00707007" w:rsidP="00364AA4">
      <w:pPr>
        <w:pStyle w:val="ConsPlusTitle"/>
        <w:pBdr>
          <w:left w:val="none" w:sz="4" w:space="1" w:color="000000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14 июня 2016 года № 213-пп</w:t>
      </w:r>
      <w:r>
        <w:t xml:space="preserve"> </w:t>
      </w:r>
    </w:p>
    <w:p w:rsidR="008F1A55" w:rsidRDefault="008F1A55" w:rsidP="00364AA4">
      <w:pPr>
        <w:pStyle w:val="ConsPlusNormal"/>
        <w:pBdr>
          <w:left w:val="none" w:sz="4" w:space="1" w:color="000000"/>
        </w:pBdr>
        <w:jc w:val="both"/>
      </w:pPr>
    </w:p>
    <w:p w:rsidR="008F1A55" w:rsidRDefault="008F1A55" w:rsidP="00364AA4">
      <w:pPr>
        <w:pStyle w:val="ConsPlusNormal"/>
        <w:pBdr>
          <w:left w:val="none" w:sz="4" w:space="1" w:color="000000"/>
        </w:pBdr>
        <w:jc w:val="both"/>
      </w:pPr>
    </w:p>
    <w:p w:rsidR="008F1A55" w:rsidRDefault="00707007" w:rsidP="00364AA4">
      <w:pPr>
        <w:pStyle w:val="ConsPlusNormal"/>
        <w:pBdr>
          <w:left w:val="none" w:sz="4" w:space="1" w:color="000000"/>
        </w:pBd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приведения нормативных правовых актов Белгородской  области  в соответствие с действующим законодательством, Правительство Белгородской области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 в л я е т 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64AA4" w:rsidRDefault="00707007" w:rsidP="00364AA4">
      <w:pPr>
        <w:pStyle w:val="ConsPlusNormal"/>
        <w:pBdr>
          <w:left w:val="none" w:sz="4" w:space="1" w:color="000000"/>
        </w:pBdr>
        <w:spacing w:before="100" w:before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Признать утратившими силу постановления Правительства Белгородской области</w:t>
      </w:r>
      <w:r w:rsidR="00364AA4">
        <w:rPr>
          <w:rFonts w:ascii="Times New Roman" w:hAnsi="Times New Roman" w:cs="Times New Roman"/>
          <w:sz w:val="28"/>
          <w:szCs w:val="28"/>
        </w:rPr>
        <w:t>:</w:t>
      </w:r>
    </w:p>
    <w:p w:rsidR="00364AA4" w:rsidRDefault="00364AA4" w:rsidP="00364AA4">
      <w:pPr>
        <w:pStyle w:val="ConsPlusNormal"/>
        <w:pBdr>
          <w:left w:val="none" w:sz="4" w:space="1" w:color="000000"/>
        </w:pBdr>
        <w:spacing w:before="100" w:before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 13 апреля 2015 года № 159-пп «Об утверждении Порядка расходования иных межбюджетных трансфертов из федерального бюджета, предоставленных бюджету Белгородской области на финансовое обеспечение дорожной деятельности в рамках основного мероприятия «Содействие развитию автомобильных дорог регионального, межмуниципального  и местного значения»</w:t>
      </w:r>
      <w:r w:rsidRPr="00364A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программы Российской Федерации «Развитие транспортной системы»; </w:t>
      </w:r>
    </w:p>
    <w:p w:rsidR="008F1A55" w:rsidRPr="00707007" w:rsidRDefault="00364AA4" w:rsidP="00364AA4">
      <w:pPr>
        <w:pStyle w:val="ConsPlusNormal"/>
        <w:pBdr>
          <w:left w:val="none" w:sz="4" w:space="1" w:color="000000"/>
        </w:pBdr>
        <w:spacing w:before="100" w:before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707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7007">
        <w:rPr>
          <w:rFonts w:ascii="Times New Roman" w:hAnsi="Times New Roman" w:cs="Times New Roman"/>
          <w:sz w:val="28"/>
          <w:szCs w:val="28"/>
        </w:rPr>
        <w:t>от 14 июня 2016 года № 213-пп «О порядке расходования денежных средств, п</w:t>
      </w:r>
      <w:r>
        <w:rPr>
          <w:rFonts w:ascii="Times New Roman" w:hAnsi="Times New Roman" w:cs="Times New Roman"/>
          <w:sz w:val="28"/>
          <w:szCs w:val="28"/>
        </w:rPr>
        <w:t xml:space="preserve">редоставляемых в виде субсидии </w:t>
      </w:r>
      <w:r w:rsidR="00707007">
        <w:rPr>
          <w:rFonts w:ascii="Times New Roman" w:hAnsi="Times New Roman" w:cs="Times New Roman"/>
          <w:sz w:val="28"/>
          <w:szCs w:val="28"/>
        </w:rPr>
        <w:t xml:space="preserve">из федерального бюджета </w:t>
      </w:r>
      <w:r>
        <w:rPr>
          <w:rFonts w:ascii="Times New Roman" w:hAnsi="Times New Roman" w:cs="Times New Roman"/>
          <w:sz w:val="28"/>
          <w:szCs w:val="28"/>
        </w:rPr>
        <w:br/>
      </w:r>
      <w:r w:rsidR="00707007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 строительству (реконструкции) автомобильных дорог в микрорайонах массовой малоэтажной </w:t>
      </w:r>
      <w:r>
        <w:rPr>
          <w:rFonts w:ascii="Times New Roman" w:hAnsi="Times New Roman" w:cs="Times New Roman"/>
          <w:sz w:val="28"/>
          <w:szCs w:val="28"/>
        </w:rPr>
        <w:br/>
      </w:r>
      <w:r w:rsidR="00707007">
        <w:rPr>
          <w:rFonts w:ascii="Times New Roman" w:hAnsi="Times New Roman" w:cs="Times New Roman"/>
          <w:sz w:val="28"/>
          <w:szCs w:val="28"/>
        </w:rPr>
        <w:t>и многоквартирной застройки жильем»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7070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A55" w:rsidRDefault="00707007" w:rsidP="00364AA4">
      <w:pPr>
        <w:pStyle w:val="ConsPlusNormal"/>
        <w:pBdr>
          <w:left w:val="none" w:sz="4" w:space="1" w:color="000000"/>
        </w:pBdr>
        <w:spacing w:before="100" w:beforeAutospacing="1"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2. Настоящее постановление вступает в силу со дня его официального опубликования.</w:t>
      </w:r>
    </w:p>
    <w:p w:rsidR="008F1A55" w:rsidRDefault="008F1A55"/>
    <w:p w:rsidR="008F1A55" w:rsidRDefault="008F1A55">
      <w:pPr>
        <w:ind w:firstLine="709"/>
        <w:jc w:val="both"/>
      </w:pPr>
    </w:p>
    <w:tbl>
      <w:tblPr>
        <w:tblStyle w:val="a9"/>
        <w:tblW w:w="9656" w:type="dxa"/>
        <w:jc w:val="center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86"/>
        <w:gridCol w:w="3451"/>
        <w:gridCol w:w="3219"/>
      </w:tblGrid>
      <w:tr w:rsidR="008F1A55">
        <w:trPr>
          <w:trHeight w:val="256"/>
          <w:jc w:val="center"/>
        </w:trPr>
        <w:tc>
          <w:tcPr>
            <w:tcW w:w="2986" w:type="dxa"/>
            <w:noWrap/>
            <w:vAlign w:val="bottom"/>
          </w:tcPr>
          <w:p w:rsidR="008F1A55" w:rsidRDefault="00707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Губернатор</w:t>
            </w:r>
          </w:p>
          <w:p w:rsidR="008F1A55" w:rsidRDefault="00707007">
            <w:pPr>
              <w:jc w:val="center"/>
              <w:rPr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3451" w:type="dxa"/>
            <w:noWrap/>
          </w:tcPr>
          <w:p w:rsidR="008F1A55" w:rsidRDefault="008F1A55">
            <w:pPr>
              <w:jc w:val="center"/>
              <w:rPr>
                <w:bCs/>
              </w:rPr>
            </w:pPr>
          </w:p>
        </w:tc>
        <w:tc>
          <w:tcPr>
            <w:tcW w:w="3219" w:type="dxa"/>
            <w:noWrap/>
            <w:vAlign w:val="bottom"/>
          </w:tcPr>
          <w:p w:rsidR="008F1A55" w:rsidRDefault="00707007">
            <w:pPr>
              <w:jc w:val="right"/>
              <w:rPr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В.В. Гладков</w:t>
            </w:r>
          </w:p>
        </w:tc>
      </w:tr>
    </w:tbl>
    <w:p w:rsidR="008F1A55" w:rsidRDefault="008F1A55">
      <w:pPr>
        <w:rPr>
          <w:rFonts w:ascii="Times New Roman" w:hAnsi="Times New Roman" w:cs="Times New Roman"/>
        </w:rPr>
      </w:pPr>
    </w:p>
    <w:sectPr w:rsidR="008F1A55" w:rsidSect="008F1A5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AA4" w:rsidRDefault="00364AA4">
      <w:pPr>
        <w:spacing w:after="0" w:line="240" w:lineRule="auto"/>
      </w:pPr>
      <w:r>
        <w:separator/>
      </w:r>
    </w:p>
  </w:endnote>
  <w:endnote w:type="continuationSeparator" w:id="1">
    <w:p w:rsidR="00364AA4" w:rsidRDefault="00364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AA4" w:rsidRDefault="00364AA4">
      <w:pPr>
        <w:spacing w:after="0" w:line="240" w:lineRule="auto"/>
      </w:pPr>
      <w:r>
        <w:separator/>
      </w:r>
    </w:p>
  </w:footnote>
  <w:footnote w:type="continuationSeparator" w:id="1">
    <w:p w:rsidR="00364AA4" w:rsidRDefault="00364A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1A55"/>
    <w:rsid w:val="00364AA4"/>
    <w:rsid w:val="00707007"/>
    <w:rsid w:val="008F1A55"/>
    <w:rsid w:val="00BA358D"/>
    <w:rsid w:val="00D96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F1A5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8F1A5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F1A5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8F1A5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F1A5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8F1A5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F1A5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8F1A5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F1A5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8F1A5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F1A5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8F1A5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F1A5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8F1A5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F1A5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8F1A5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F1A5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8F1A55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8F1A55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sid w:val="008F1A55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8F1A55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8F1A5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F1A5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F1A55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8F1A5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8F1A5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F1A5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F1A55"/>
  </w:style>
  <w:style w:type="paragraph" w:customStyle="1" w:styleId="Footer">
    <w:name w:val="Footer"/>
    <w:basedOn w:val="a"/>
    <w:link w:val="CaptionChar"/>
    <w:uiPriority w:val="99"/>
    <w:unhideWhenUsed/>
    <w:rsid w:val="008F1A5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F1A5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F1A55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F1A55"/>
  </w:style>
  <w:style w:type="table" w:styleId="a9">
    <w:name w:val="Table Grid"/>
    <w:basedOn w:val="a1"/>
    <w:uiPriority w:val="59"/>
    <w:rsid w:val="008F1A5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8F1A5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8F1A5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F1A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8F1A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F1A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F1A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F1A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F1A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F1A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F1A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F1A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F1A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F1A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F1A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F1A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F1A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F1A5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F1A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8F1A55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8F1A55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8F1A55"/>
    <w:rPr>
      <w:sz w:val="18"/>
    </w:rPr>
  </w:style>
  <w:style w:type="character" w:styleId="ad">
    <w:name w:val="footnote reference"/>
    <w:uiPriority w:val="99"/>
    <w:unhideWhenUsed/>
    <w:rsid w:val="008F1A55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8F1A55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8F1A55"/>
    <w:rPr>
      <w:sz w:val="20"/>
    </w:rPr>
  </w:style>
  <w:style w:type="character" w:styleId="af0">
    <w:name w:val="endnote reference"/>
    <w:uiPriority w:val="99"/>
    <w:semiHidden/>
    <w:unhideWhenUsed/>
    <w:rsid w:val="008F1A5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F1A55"/>
    <w:pPr>
      <w:spacing w:after="57"/>
    </w:pPr>
  </w:style>
  <w:style w:type="paragraph" w:styleId="21">
    <w:name w:val="toc 2"/>
    <w:basedOn w:val="a"/>
    <w:next w:val="a"/>
    <w:uiPriority w:val="39"/>
    <w:unhideWhenUsed/>
    <w:rsid w:val="008F1A5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8F1A5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F1A5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F1A5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F1A5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F1A5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F1A5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F1A55"/>
    <w:pPr>
      <w:spacing w:after="57"/>
      <w:ind w:left="2268"/>
    </w:pPr>
  </w:style>
  <w:style w:type="paragraph" w:styleId="af1">
    <w:name w:val="TOC Heading"/>
    <w:uiPriority w:val="39"/>
    <w:unhideWhenUsed/>
    <w:rsid w:val="008F1A55"/>
  </w:style>
  <w:style w:type="paragraph" w:styleId="af2">
    <w:name w:val="table of figures"/>
    <w:basedOn w:val="a"/>
    <w:next w:val="a"/>
    <w:uiPriority w:val="99"/>
    <w:unhideWhenUsed/>
    <w:rsid w:val="008F1A55"/>
    <w:pPr>
      <w:spacing w:after="0"/>
    </w:pPr>
  </w:style>
  <w:style w:type="paragraph" w:styleId="af3">
    <w:name w:val="No Spacing"/>
    <w:basedOn w:val="a"/>
    <w:uiPriority w:val="1"/>
    <w:qFormat/>
    <w:rsid w:val="008F1A55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8F1A55"/>
    <w:pPr>
      <w:ind w:left="720"/>
      <w:contextualSpacing/>
    </w:pPr>
  </w:style>
  <w:style w:type="paragraph" w:customStyle="1" w:styleId="ConsPlusTitle">
    <w:name w:val="ConsPlusTitle"/>
    <w:rsid w:val="008F1A5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8F1A5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707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070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Рязанцева</cp:lastModifiedBy>
  <cp:revision>7</cp:revision>
  <cp:lastPrinted>2023-12-22T10:58:00Z</cp:lastPrinted>
  <dcterms:created xsi:type="dcterms:W3CDTF">2023-12-19T10:03:00Z</dcterms:created>
  <dcterms:modified xsi:type="dcterms:W3CDTF">2023-12-22T11:19:00Z</dcterms:modified>
</cp:coreProperties>
</file>