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в 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от 28 октября 2023 года № 440-пп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Об утверждении государственной программы Белгородской области "Совершенствовани</w:t>
            </w:r>
            <w:r>
              <w:rPr>
                <w:bCs/>
                <w:sz w:val="24"/>
                <w:szCs w:val="24"/>
              </w:rPr>
              <w:t xml:space="preserve">е и развитие транспортной системы и дорожной сети Белгородской области</w:t>
            </w:r>
            <w:r>
              <w:rPr>
                <w:sz w:val="24"/>
                <w:szCs w:val="24"/>
              </w:rPr>
              <w:t xml:space="preserve">» вносятся </w:t>
            </w:r>
            <w:r>
              <w:rPr>
                <w:sz w:val="24"/>
                <w:szCs w:val="24"/>
              </w:rPr>
              <w:t xml:space="preserve">в связи с дополнительным выделением бюджету Белгородской области иных межбюджетных трансфертов на финансирование дорожной деятельности в отношении автомобильных дорог регионального или межмуниципального, местного значения.</w:t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2024-02-06T09:18:51Z</dcterms:modified>
</cp:coreProperties>
</file>