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b w:val="0"/>
                <w:bCs w:val="0"/>
                <w:sz w:val="24"/>
                <w:szCs w:val="24"/>
              </w:rPr>
              <w:t xml:space="preserve">Об утверждении Порядка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</w:t>
            </w:r>
            <w:r>
              <w:rPr>
                <w:b w:val="0"/>
                <w:bCs w:val="0"/>
                <w:sz w:val="24"/>
                <w:szCs w:val="24"/>
              </w:rPr>
              <w:t xml:space="preserve"> по муниципальным маршрутам </w:t>
            </w:r>
            <w:r>
              <w:rPr>
                <w:b w:val="0"/>
                <w:bCs w:val="0"/>
                <w:sz w:val="24"/>
                <w:szCs w:val="24"/>
              </w:rPr>
              <w:t xml:space="preserve">регулярных перевозок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 xml:space="preserve">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10</cp:revision>
  <dcterms:created xsi:type="dcterms:W3CDTF">2023-04-28T08:37:00Z</dcterms:created>
  <dcterms:modified xsi:type="dcterms:W3CDTF">2023-08-30T07:33:48Z</dcterms:modified>
</cp:coreProperties>
</file>