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725914" w:rsidRDefault="00FF5737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>
              <w:rPr>
                <w:sz w:val="24"/>
                <w:szCs w:val="24"/>
              </w:rPr>
              <w:t>П</w:t>
            </w:r>
            <w:r w:rsidRPr="00FF5737">
              <w:rPr>
                <w:sz w:val="24"/>
                <w:szCs w:val="24"/>
              </w:rPr>
              <w:t xml:space="preserve">риказ </w:t>
            </w:r>
            <w:r w:rsidR="00725914" w:rsidRPr="006D3FC1">
              <w:rPr>
                <w:sz w:val="24"/>
                <w:szCs w:val="24"/>
              </w:rPr>
              <w:t xml:space="preserve">министерства автомобильных дорог и транспорта Белгородской </w:t>
            </w:r>
            <w:r w:rsidR="00725914" w:rsidRPr="005537F8">
              <w:rPr>
                <w:sz w:val="24"/>
                <w:szCs w:val="24"/>
              </w:rPr>
              <w:t xml:space="preserve">области «Об утверждении административного регламента предоставления государственной услуги </w:t>
            </w:r>
            <w:r w:rsidR="00725914" w:rsidRPr="005537F8">
              <w:rPr>
                <w:bCs/>
                <w:sz w:val="24"/>
                <w:szCs w:val="24"/>
              </w:rPr>
              <w:t>«Информационное обеспечение пользователей автомобильными дорогами общего пользования регионального или межмуниципального значения»</w:t>
            </w:r>
            <w:r w:rsidR="00F71748" w:rsidRPr="00B312A5">
              <w:rPr>
                <w:i/>
                <w:color w:val="000000" w:themeColor="text1"/>
              </w:rPr>
              <w:t xml:space="preserve"> </w:t>
            </w:r>
          </w:p>
          <w:p w:rsidR="006D75F5" w:rsidRDefault="006D75F5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Pr="00A825FF" w:rsidRDefault="006D75F5" w:rsidP="00A825FF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2940"/>
              </w:tabs>
              <w:ind w:left="0" w:hanging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5FF"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 w:rsidRPr="00A825F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D75F5" w:rsidRPr="00A825FF" w:rsidRDefault="00A825FF" w:rsidP="00725914">
            <w:pPr>
              <w:pStyle w:val="a3"/>
              <w:tabs>
                <w:tab w:val="left" w:pos="284"/>
                <w:tab w:val="left" w:pos="2940"/>
              </w:tabs>
              <w:ind w:left="0" w:hanging="1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825FF">
              <w:rPr>
                <w:color w:val="000000"/>
                <w:sz w:val="24"/>
                <w:szCs w:val="24"/>
                <w:lang w:eastAsia="en-US"/>
              </w:rPr>
              <w:t xml:space="preserve">Проект </w:t>
            </w:r>
            <w:r w:rsidR="00725914" w:rsidRPr="006D3FC1">
              <w:rPr>
                <w:sz w:val="24"/>
                <w:szCs w:val="24"/>
              </w:rPr>
              <w:t xml:space="preserve">министерства автомобильных дорог и транспорта Белгородской </w:t>
            </w:r>
            <w:r w:rsidR="00725914" w:rsidRPr="005537F8">
              <w:rPr>
                <w:sz w:val="24"/>
                <w:szCs w:val="24"/>
              </w:rPr>
              <w:t xml:space="preserve">области </w:t>
            </w:r>
            <w:r w:rsidR="00725914">
              <w:rPr>
                <w:sz w:val="24"/>
                <w:szCs w:val="24"/>
              </w:rPr>
              <w:br/>
            </w:r>
            <w:r w:rsidR="00725914" w:rsidRPr="005537F8">
              <w:rPr>
                <w:sz w:val="24"/>
                <w:szCs w:val="24"/>
              </w:rPr>
              <w:t xml:space="preserve">«Об утверждении административного регламента предоставления государственной услуги </w:t>
            </w:r>
            <w:r w:rsidR="00725914" w:rsidRPr="005537F8">
              <w:rPr>
                <w:bCs/>
                <w:sz w:val="24"/>
                <w:szCs w:val="24"/>
              </w:rPr>
              <w:t>«Информационное обеспечение пользователей автомобильными дорогами общего пользования регионального</w:t>
            </w:r>
            <w:r w:rsidR="00725914">
              <w:rPr>
                <w:bCs/>
                <w:sz w:val="24"/>
                <w:szCs w:val="24"/>
              </w:rPr>
              <w:t xml:space="preserve"> </w:t>
            </w:r>
            <w:r w:rsidR="00725914" w:rsidRPr="005537F8">
              <w:rPr>
                <w:bCs/>
                <w:sz w:val="24"/>
                <w:szCs w:val="24"/>
              </w:rPr>
              <w:t>или межмуниципального значения»</w:t>
            </w:r>
            <w:r w:rsidR="0024298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25FF">
              <w:rPr>
                <w:sz w:val="24"/>
                <w:szCs w:val="24"/>
                <w:lang w:eastAsia="en-US"/>
              </w:rPr>
              <w:t>разработан в целях приведения административного регламента по услуге «</w:t>
            </w:r>
            <w:r w:rsidR="00725914" w:rsidRPr="005537F8">
              <w:rPr>
                <w:bCs/>
                <w:sz w:val="24"/>
                <w:szCs w:val="24"/>
              </w:rPr>
              <w:t xml:space="preserve">Информационное обеспечение пользователей автомобильными дорогами общего пользования регионального </w:t>
            </w:r>
            <w:r w:rsidR="00725914">
              <w:rPr>
                <w:bCs/>
                <w:sz w:val="24"/>
                <w:szCs w:val="24"/>
              </w:rPr>
              <w:br/>
            </w:r>
            <w:r w:rsidR="00725914" w:rsidRPr="005537F8">
              <w:rPr>
                <w:bCs/>
                <w:sz w:val="24"/>
                <w:szCs w:val="24"/>
              </w:rPr>
              <w:t>или межмуниципального значения</w:t>
            </w:r>
            <w:r w:rsidRPr="00A825FF">
              <w:rPr>
                <w:sz w:val="24"/>
                <w:szCs w:val="24"/>
                <w:lang w:eastAsia="en-US"/>
              </w:rPr>
              <w:t>» (далее – Услуга) в соответствие с постановлением Правительства Белгородской области от 18 июля 2022 года № 431-пп «О порядке разработки и утверждения административных регламентов предоставления государственных услуг на территории Белгородской области», распоряжением Правительства Белгородской области от 29 ноября 2021 года № 586-рп «О переименовании управления автомобильных дорог общего пользования и транспорта Белгородской области в министерство автомобильных дорог и транспорта Белгородской области»</w:t>
            </w:r>
            <w:bookmarkStart w:id="0" w:name="_GoBack"/>
            <w:bookmarkEnd w:id="0"/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 w:rsidSect="0065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3F82"/>
    <w:multiLevelType w:val="hybridMultilevel"/>
    <w:tmpl w:val="85F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63748"/>
    <w:rsid w:val="00105787"/>
    <w:rsid w:val="00153E7D"/>
    <w:rsid w:val="0022051F"/>
    <w:rsid w:val="00242988"/>
    <w:rsid w:val="00253888"/>
    <w:rsid w:val="00255CBC"/>
    <w:rsid w:val="00481015"/>
    <w:rsid w:val="004F29AC"/>
    <w:rsid w:val="005022EF"/>
    <w:rsid w:val="00530A1E"/>
    <w:rsid w:val="00592534"/>
    <w:rsid w:val="00650EED"/>
    <w:rsid w:val="006D75F5"/>
    <w:rsid w:val="006F0B61"/>
    <w:rsid w:val="00715FF1"/>
    <w:rsid w:val="00725914"/>
    <w:rsid w:val="008351FF"/>
    <w:rsid w:val="009E39FE"/>
    <w:rsid w:val="00A12163"/>
    <w:rsid w:val="00A63C16"/>
    <w:rsid w:val="00A825FF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F16DC7"/>
    <w:rsid w:val="00F71748"/>
    <w:rsid w:val="00F73D8E"/>
    <w:rsid w:val="00F73EA9"/>
    <w:rsid w:val="00F97F0C"/>
    <w:rsid w:val="00FE4E06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customStyle="1" w:styleId="Default">
    <w:name w:val="Default"/>
    <w:rsid w:val="00A82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2</cp:revision>
  <dcterms:created xsi:type="dcterms:W3CDTF">2022-12-06T07:26:00Z</dcterms:created>
  <dcterms:modified xsi:type="dcterms:W3CDTF">2022-12-06T07:26:00Z</dcterms:modified>
</cp:coreProperties>
</file>