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2D01F9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C64021" w:rsidRPr="002D01F9">
              <w:rPr>
                <w:sz w:val="24"/>
                <w:szCs w:val="24"/>
              </w:rPr>
              <w:t>«</w:t>
            </w:r>
            <w:r w:rsidR="002D01F9" w:rsidRPr="002D01F9">
              <w:rPr>
                <w:sz w:val="24"/>
                <w:szCs w:val="24"/>
              </w:rPr>
              <w:t>Об 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</w:t>
            </w:r>
            <w:r w:rsidR="00253888" w:rsidRPr="002D01F9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D01F9" w:rsidRPr="002D01F9" w:rsidRDefault="002D01F9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2D01F9">
              <w:rPr>
                <w:sz w:val="24"/>
                <w:szCs w:val="24"/>
              </w:rPr>
              <w:t>Проект постановления Правительства Белгородской области «Об утверждении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 разработан во исполнение требований Федерального закона от 13 июля 2015 года № 220-ФЗ «Об организации регулярных перевозок пассажиров и багажа автомобильным транспортом и городским наземным электрическим транспортом в Российской Федерации и о внесении изменений в отдельные законодательные акты Российской Федерации» в целях установления порядка подготовки документа планирования регулярных перевозок 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 (далее – документ  планирования).</w:t>
            </w:r>
          </w:p>
          <w:p w:rsidR="001C63A8" w:rsidRPr="00AE4F4A" w:rsidRDefault="002D01F9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D01F9">
              <w:rPr>
                <w:sz w:val="24"/>
                <w:szCs w:val="24"/>
              </w:rPr>
              <w:t>Указанным проектом постановления определен орган, осуществляющий разработку документа планирования, и сведения, включаемые в такой документ.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01F9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2022-12-28T08:23:00Z</dcterms:created>
  <dcterms:modified xsi:type="dcterms:W3CDTF">2022-12-28T08:23:00Z</dcterms:modified>
</cp:coreProperties>
</file>