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75F5" w:rsidRDefault="006D75F5" w:rsidP="006D75F5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Обоснование </w:t>
      </w:r>
    </w:p>
    <w:p w:rsidR="00594BA4" w:rsidRDefault="006D75F5" w:rsidP="006D75F5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необходимости реализации предлагаемых решений посредством принятия</w:t>
      </w:r>
      <w:r w:rsidRPr="00613BA4">
        <w:rPr>
          <w:b/>
          <w:color w:val="000000" w:themeColor="text1"/>
          <w:sz w:val="28"/>
          <w:szCs w:val="28"/>
        </w:rPr>
        <w:t xml:space="preserve"> </w:t>
      </w:r>
      <w:r>
        <w:rPr>
          <w:b/>
          <w:color w:val="000000" w:themeColor="text1"/>
          <w:sz w:val="28"/>
          <w:szCs w:val="28"/>
        </w:rPr>
        <w:t>нормативного правового акта, в том числе их влияния</w:t>
      </w:r>
      <w:r w:rsidRPr="00613BA4">
        <w:rPr>
          <w:b/>
          <w:color w:val="000000" w:themeColor="text1"/>
          <w:sz w:val="28"/>
          <w:szCs w:val="28"/>
        </w:rPr>
        <w:t xml:space="preserve"> </w:t>
      </w:r>
    </w:p>
    <w:p w:rsidR="006D75F5" w:rsidRDefault="006D75F5" w:rsidP="006D75F5">
      <w:pPr>
        <w:jc w:val="center"/>
        <w:rPr>
          <w:b/>
          <w:color w:val="000000" w:themeColor="text1"/>
          <w:sz w:val="28"/>
          <w:szCs w:val="28"/>
        </w:rPr>
      </w:pPr>
      <w:r w:rsidRPr="00613BA4">
        <w:rPr>
          <w:b/>
          <w:color w:val="000000" w:themeColor="text1"/>
          <w:sz w:val="28"/>
          <w:szCs w:val="28"/>
        </w:rPr>
        <w:t xml:space="preserve">на конкуренцию </w:t>
      </w:r>
    </w:p>
    <w:p w:rsidR="006D75F5" w:rsidRPr="00613BA4" w:rsidRDefault="006D75F5" w:rsidP="006D75F5">
      <w:pPr>
        <w:jc w:val="center"/>
        <w:rPr>
          <w:b/>
          <w:color w:val="000000" w:themeColor="text1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71"/>
      </w:tblGrid>
      <w:tr w:rsidR="006D75F5" w:rsidRPr="00D62B44" w:rsidTr="00207E42">
        <w:tc>
          <w:tcPr>
            <w:tcW w:w="9571" w:type="dxa"/>
            <w:shd w:val="clear" w:color="auto" w:fill="auto"/>
          </w:tcPr>
          <w:p w:rsidR="00237CC0" w:rsidRDefault="00DF3836" w:rsidP="00237CC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814C5">
              <w:rPr>
                <w:sz w:val="24"/>
                <w:szCs w:val="24"/>
              </w:rPr>
              <w:t xml:space="preserve">Постановление </w:t>
            </w:r>
            <w:r w:rsidRPr="00E12891">
              <w:rPr>
                <w:sz w:val="24"/>
                <w:szCs w:val="24"/>
              </w:rPr>
              <w:t xml:space="preserve">Правительства Белгородской области </w:t>
            </w:r>
            <w:r w:rsidR="00C64021" w:rsidRPr="00237CC0">
              <w:rPr>
                <w:sz w:val="24"/>
                <w:szCs w:val="24"/>
              </w:rPr>
              <w:t>«</w:t>
            </w:r>
            <w:r w:rsidR="00237CC0" w:rsidRPr="00237CC0">
              <w:rPr>
                <w:sz w:val="24"/>
                <w:szCs w:val="24"/>
              </w:rPr>
              <w:t>Об утверждении Порядка предоставления и распределения субсидий бюджетам муниципальных районов и городских округов на возмещение недополученных доходов на пригородных автобусных маршрутах в целях реализации льготного проезда к дачным и садово-огородным участкам в выходные и праздничные дни на территории Белгородской области</w:t>
            </w:r>
            <w:r w:rsidR="00237CC0">
              <w:rPr>
                <w:sz w:val="24"/>
                <w:szCs w:val="24"/>
              </w:rPr>
              <w:t>»</w:t>
            </w:r>
          </w:p>
          <w:p w:rsidR="006D75F5" w:rsidRDefault="00F71748" w:rsidP="00237CC0">
            <w:pPr>
              <w:autoSpaceDE w:val="0"/>
              <w:autoSpaceDN w:val="0"/>
              <w:adjustRightInd w:val="0"/>
              <w:jc w:val="both"/>
              <w:rPr>
                <w:i/>
                <w:color w:val="000000" w:themeColor="text1"/>
              </w:rPr>
            </w:pPr>
            <w:r w:rsidRPr="00B312A5">
              <w:rPr>
                <w:i/>
                <w:color w:val="000000" w:themeColor="text1"/>
              </w:rPr>
              <w:t xml:space="preserve"> </w:t>
            </w:r>
            <w:r w:rsidR="006D75F5" w:rsidRPr="00B312A5">
              <w:rPr>
                <w:i/>
                <w:color w:val="000000" w:themeColor="text1"/>
              </w:rPr>
              <w:t xml:space="preserve">(наименование </w:t>
            </w:r>
            <w:r w:rsidR="006D75F5">
              <w:rPr>
                <w:i/>
                <w:color w:val="000000" w:themeColor="text1"/>
              </w:rPr>
              <w:t xml:space="preserve">проекта </w:t>
            </w:r>
            <w:r w:rsidR="006D75F5" w:rsidRPr="00B312A5">
              <w:rPr>
                <w:i/>
                <w:color w:val="000000" w:themeColor="text1"/>
              </w:rPr>
              <w:t>нормативного правового акта Губернатора или Правительства Белгородской области, нормативного правового акта</w:t>
            </w:r>
            <w:r w:rsidR="006D75F5">
              <w:rPr>
                <w:i/>
                <w:color w:val="000000" w:themeColor="text1"/>
              </w:rPr>
              <w:t xml:space="preserve"> </w:t>
            </w:r>
            <w:r w:rsidR="006D75F5" w:rsidRPr="00B312A5">
              <w:rPr>
                <w:i/>
                <w:color w:val="000000" w:themeColor="text1"/>
              </w:rPr>
              <w:t>органа исполнительной власти области)</w:t>
            </w:r>
          </w:p>
          <w:p w:rsidR="006D75F5" w:rsidRPr="00B312A5" w:rsidRDefault="0022051F" w:rsidP="001155D0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Министерство</w:t>
            </w:r>
            <w:r w:rsidR="00D71365">
              <w:rPr>
                <w:sz w:val="24"/>
                <w:szCs w:val="24"/>
              </w:rPr>
              <w:t xml:space="preserve"> </w:t>
            </w:r>
            <w:r w:rsidR="00253888">
              <w:rPr>
                <w:sz w:val="24"/>
                <w:szCs w:val="24"/>
              </w:rPr>
              <w:t>автомобильных дорог и транспорта</w:t>
            </w:r>
            <w:r w:rsidR="00D71365">
              <w:rPr>
                <w:sz w:val="24"/>
                <w:szCs w:val="24"/>
              </w:rPr>
              <w:t xml:space="preserve"> Белгородской области</w:t>
            </w:r>
          </w:p>
          <w:p w:rsidR="006D75F5" w:rsidRPr="00BD788C" w:rsidRDefault="006D75F5" w:rsidP="001155D0">
            <w:pPr>
              <w:autoSpaceDE w:val="0"/>
              <w:autoSpaceDN w:val="0"/>
              <w:adjustRightInd w:val="0"/>
              <w:jc w:val="center"/>
            </w:pPr>
            <w:r w:rsidRPr="00BD788C">
              <w:rPr>
                <w:i/>
                <w:color w:val="000000" w:themeColor="text1"/>
              </w:rPr>
              <w:t>(наименование органа исполнительной власти области</w:t>
            </w:r>
            <w:r>
              <w:rPr>
                <w:i/>
                <w:color w:val="000000" w:themeColor="text1"/>
              </w:rPr>
              <w:t xml:space="preserve">, подготовившего данный проект </w:t>
            </w:r>
            <w:r w:rsidRPr="00B312A5">
              <w:rPr>
                <w:i/>
                <w:color w:val="000000" w:themeColor="text1"/>
              </w:rPr>
              <w:t>нормативного правового акта</w:t>
            </w:r>
            <w:r w:rsidRPr="00BD788C">
              <w:rPr>
                <w:i/>
                <w:color w:val="000000" w:themeColor="text1"/>
              </w:rPr>
              <w:t>)</w:t>
            </w:r>
          </w:p>
          <w:p w:rsidR="006D75F5" w:rsidRPr="001C2AA0" w:rsidRDefault="006D75F5" w:rsidP="001155D0">
            <w:pPr>
              <w:autoSpaceDE w:val="0"/>
              <w:autoSpaceDN w:val="0"/>
              <w:adjustRightInd w:val="0"/>
              <w:jc w:val="center"/>
              <w:rPr>
                <w:i/>
                <w:color w:val="000000" w:themeColor="text1"/>
                <w:sz w:val="24"/>
                <w:szCs w:val="24"/>
              </w:rPr>
            </w:pPr>
          </w:p>
        </w:tc>
      </w:tr>
      <w:tr w:rsidR="006D75F5" w:rsidRPr="0052571F" w:rsidTr="00207E42">
        <w:tc>
          <w:tcPr>
            <w:tcW w:w="9571" w:type="dxa"/>
            <w:shd w:val="clear" w:color="auto" w:fill="auto"/>
          </w:tcPr>
          <w:p w:rsidR="00105787" w:rsidRDefault="006D75F5" w:rsidP="00AE4F4A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2571F">
              <w:rPr>
                <w:color w:val="000000"/>
                <w:sz w:val="24"/>
                <w:szCs w:val="24"/>
                <w:lang w:eastAsia="en-US"/>
              </w:rPr>
              <w:t>1.</w:t>
            </w:r>
            <w:r w:rsidR="00DB4FD7">
              <w:rPr>
                <w:color w:val="000000"/>
                <w:sz w:val="24"/>
                <w:szCs w:val="24"/>
                <w:lang w:eastAsia="en-US"/>
              </w:rPr>
              <w:t> </w:t>
            </w:r>
            <w:r>
              <w:rPr>
                <w:color w:val="000000"/>
                <w:sz w:val="24"/>
                <w:szCs w:val="24"/>
                <w:lang w:eastAsia="en-US"/>
              </w:rPr>
              <w:t>Обоснование необходимости принятия нормативного правового акта (основания, концепция, цели, задачи, последствия принятия):</w:t>
            </w:r>
            <w:r w:rsidR="00D71365"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</w:p>
          <w:p w:rsidR="00237CC0" w:rsidRPr="00237CC0" w:rsidRDefault="00237CC0" w:rsidP="00237CC0">
            <w:pPr>
              <w:ind w:firstLine="709"/>
              <w:jc w:val="both"/>
              <w:rPr>
                <w:sz w:val="24"/>
                <w:szCs w:val="24"/>
              </w:rPr>
            </w:pPr>
            <w:r w:rsidRPr="00237CC0">
              <w:rPr>
                <w:sz w:val="24"/>
                <w:szCs w:val="24"/>
              </w:rPr>
              <w:t xml:space="preserve">Проект постановления Правительства Белгородской области разработан в целях обеспечения </w:t>
            </w:r>
            <w:proofErr w:type="spellStart"/>
            <w:r w:rsidRPr="00237CC0">
              <w:rPr>
                <w:sz w:val="24"/>
                <w:szCs w:val="24"/>
              </w:rPr>
              <w:t>софинансирования</w:t>
            </w:r>
            <w:proofErr w:type="spellEnd"/>
            <w:r w:rsidRPr="00237CC0">
              <w:rPr>
                <w:sz w:val="24"/>
                <w:szCs w:val="24"/>
              </w:rPr>
              <w:t xml:space="preserve"> расходов муниципальных образований Белгородской области на возмещение перевозчикам недополученных доходов на пригородных автобусных маршрутах в связи с предоставлением льготного проезда к дачным и садово-огородным участкам в выходные и праздничные дни.</w:t>
            </w:r>
          </w:p>
          <w:p w:rsidR="00237CC0" w:rsidRPr="00237CC0" w:rsidRDefault="00237CC0" w:rsidP="00237CC0">
            <w:pPr>
              <w:ind w:firstLine="709"/>
              <w:jc w:val="both"/>
              <w:rPr>
                <w:sz w:val="24"/>
                <w:szCs w:val="24"/>
              </w:rPr>
            </w:pPr>
            <w:r w:rsidRPr="00237CC0">
              <w:rPr>
                <w:sz w:val="24"/>
                <w:szCs w:val="24"/>
              </w:rPr>
              <w:t>Проект постановления определяет порядок предоставления субсидий из областного бюджета бюджетам муниципальных районов и городских округов на осуществление полномочий по предоставлению льгот на проезд автобусами при осуществлении регулярных перевозок по маршрутам регулярных перевозок в пригородном сообщении к дачным и садово-огородным участкам в выходные и праздничные дни.</w:t>
            </w:r>
          </w:p>
          <w:p w:rsidR="00237CC0" w:rsidRPr="00237CC0" w:rsidRDefault="00237CC0" w:rsidP="00237CC0">
            <w:pPr>
              <w:ind w:firstLine="709"/>
              <w:jc w:val="both"/>
              <w:rPr>
                <w:sz w:val="24"/>
                <w:szCs w:val="24"/>
              </w:rPr>
            </w:pPr>
            <w:r w:rsidRPr="00237CC0">
              <w:rPr>
                <w:sz w:val="24"/>
                <w:szCs w:val="24"/>
              </w:rPr>
              <w:t>Выделение субсидий предусмотрено в рамках реализации подпрограммы 2 «Совершенствование и развитие транспортной системы» государственной программы Белгородской области «Совершенствование и развитие транспортной системы и дорожной сети Белгородской области», утвержденной постановлением Правительства Белгородской области от 28 октября 2013 года № 440-пп.</w:t>
            </w:r>
          </w:p>
          <w:p w:rsidR="00237CC0" w:rsidRPr="00237CC0" w:rsidRDefault="00237CC0" w:rsidP="00237CC0">
            <w:pPr>
              <w:ind w:firstLine="709"/>
              <w:jc w:val="both"/>
              <w:rPr>
                <w:sz w:val="24"/>
                <w:szCs w:val="24"/>
              </w:rPr>
            </w:pPr>
            <w:r w:rsidRPr="00237CC0">
              <w:rPr>
                <w:sz w:val="24"/>
                <w:szCs w:val="24"/>
              </w:rPr>
              <w:t>В областном бюджете предусмотрены субсидии бюджетам муниципальных районов и городских округов на возмещение недополученных доходов на пригородных автобусных маршрутах в целях реализации льготного проезда к дачным и садово-огородным участкам в выходные и праздничные дни на 2022 год и на плановый период 2023 и 2024 годов в размере 11,3 </w:t>
            </w:r>
            <w:proofErr w:type="spellStart"/>
            <w:r w:rsidRPr="00237CC0">
              <w:rPr>
                <w:sz w:val="24"/>
                <w:szCs w:val="24"/>
              </w:rPr>
              <w:t>млн</w:t>
            </w:r>
            <w:proofErr w:type="spellEnd"/>
            <w:r w:rsidRPr="00237CC0">
              <w:rPr>
                <w:sz w:val="24"/>
                <w:szCs w:val="24"/>
              </w:rPr>
              <w:t xml:space="preserve"> руб. на год. </w:t>
            </w:r>
          </w:p>
          <w:p w:rsidR="001C63A8" w:rsidRPr="00AE4F4A" w:rsidRDefault="001C63A8" w:rsidP="002D01F9">
            <w:pPr>
              <w:widowControl w:val="0"/>
              <w:autoSpaceDE w:val="0"/>
              <w:autoSpaceDN w:val="0"/>
              <w:adjustRightInd w:val="0"/>
              <w:ind w:firstLine="709"/>
              <w:contextualSpacing/>
              <w:jc w:val="both"/>
              <w:rPr>
                <w:b/>
                <w:color w:val="000000"/>
                <w:sz w:val="24"/>
                <w:szCs w:val="24"/>
                <w:lang w:eastAsia="en-US"/>
              </w:rPr>
            </w:pPr>
          </w:p>
        </w:tc>
      </w:tr>
      <w:tr w:rsidR="006D75F5" w:rsidRPr="0052571F" w:rsidTr="00207E42">
        <w:tc>
          <w:tcPr>
            <w:tcW w:w="9571" w:type="dxa"/>
            <w:shd w:val="clear" w:color="auto" w:fill="auto"/>
          </w:tcPr>
          <w:p w:rsidR="006D75F5" w:rsidRPr="0052571F" w:rsidRDefault="006D75F5" w:rsidP="001155D0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6D75F5" w:rsidRPr="0052571F" w:rsidTr="00207E42">
        <w:tc>
          <w:tcPr>
            <w:tcW w:w="9571" w:type="dxa"/>
            <w:shd w:val="clear" w:color="auto" w:fill="auto"/>
          </w:tcPr>
          <w:p w:rsidR="006D75F5" w:rsidRPr="0052571F" w:rsidRDefault="006D75F5" w:rsidP="00DB4FD7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</w:t>
            </w:r>
            <w:r w:rsidRPr="0052571F">
              <w:rPr>
                <w:color w:val="000000"/>
                <w:sz w:val="24"/>
                <w:szCs w:val="24"/>
                <w:lang w:eastAsia="en-US"/>
              </w:rPr>
              <w:t>.</w:t>
            </w:r>
            <w:r w:rsidR="00DB4FD7">
              <w:rPr>
                <w:color w:val="000000"/>
                <w:sz w:val="24"/>
                <w:szCs w:val="24"/>
                <w:lang w:eastAsia="en-US"/>
              </w:rPr>
              <w:t> 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Информация о влиянии </w:t>
            </w:r>
            <w:r w:rsidRPr="0052571F">
              <w:rPr>
                <w:color w:val="000000"/>
                <w:sz w:val="24"/>
                <w:szCs w:val="24"/>
                <w:lang w:eastAsia="en-US"/>
              </w:rPr>
              <w:t>положени</w:t>
            </w:r>
            <w:r>
              <w:rPr>
                <w:color w:val="000000"/>
                <w:sz w:val="24"/>
                <w:szCs w:val="24"/>
                <w:lang w:eastAsia="en-US"/>
              </w:rPr>
              <w:t>й</w:t>
            </w:r>
            <w:r w:rsidRPr="0052571F">
              <w:rPr>
                <w:color w:val="000000"/>
                <w:sz w:val="24"/>
                <w:szCs w:val="24"/>
                <w:lang w:eastAsia="en-US"/>
              </w:rPr>
              <w:t xml:space="preserve"> проекта нормативного правового акта </w:t>
            </w:r>
            <w:r>
              <w:rPr>
                <w:color w:val="000000"/>
                <w:sz w:val="24"/>
                <w:szCs w:val="24"/>
                <w:lang w:eastAsia="en-US"/>
              </w:rPr>
              <w:t>на</w:t>
            </w:r>
            <w:r w:rsidRPr="0052571F"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  <w:r>
              <w:rPr>
                <w:color w:val="000000"/>
                <w:sz w:val="24"/>
                <w:szCs w:val="24"/>
                <w:lang w:eastAsia="en-US"/>
              </w:rPr>
              <w:t>состояние конкурентной среды</w:t>
            </w:r>
            <w:r w:rsidRPr="0052571F">
              <w:rPr>
                <w:color w:val="000000"/>
                <w:sz w:val="24"/>
                <w:szCs w:val="24"/>
                <w:lang w:eastAsia="en-US"/>
              </w:rPr>
              <w:t xml:space="preserve"> на рынках товаров, ра</w:t>
            </w:r>
            <w:r>
              <w:rPr>
                <w:color w:val="000000"/>
                <w:sz w:val="24"/>
                <w:szCs w:val="24"/>
                <w:lang w:eastAsia="en-US"/>
              </w:rPr>
              <w:t>бот, услуг Белгородской области (окажет/не окажет, если окажет, укажите какое влияние и на какие товарные рынки):</w:t>
            </w:r>
            <w:r w:rsidR="00D71365">
              <w:rPr>
                <w:color w:val="000000"/>
                <w:sz w:val="24"/>
                <w:szCs w:val="24"/>
                <w:lang w:eastAsia="en-US"/>
              </w:rPr>
              <w:t xml:space="preserve"> не окажет</w:t>
            </w:r>
          </w:p>
        </w:tc>
      </w:tr>
      <w:tr w:rsidR="006D75F5" w:rsidRPr="0052571F" w:rsidTr="00207E42">
        <w:tc>
          <w:tcPr>
            <w:tcW w:w="9571" w:type="dxa"/>
            <w:shd w:val="clear" w:color="auto" w:fill="auto"/>
          </w:tcPr>
          <w:p w:rsidR="006D75F5" w:rsidRPr="0052571F" w:rsidRDefault="006D75F5" w:rsidP="001155D0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6D75F5" w:rsidRPr="0052571F" w:rsidTr="00207E42">
        <w:tc>
          <w:tcPr>
            <w:tcW w:w="9571" w:type="dxa"/>
            <w:shd w:val="clear" w:color="auto" w:fill="auto"/>
          </w:tcPr>
          <w:p w:rsidR="006D75F5" w:rsidRPr="0052571F" w:rsidRDefault="006D75F5" w:rsidP="00DB4FD7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52571F">
              <w:rPr>
                <w:sz w:val="24"/>
                <w:szCs w:val="24"/>
              </w:rPr>
              <w:t>.</w:t>
            </w:r>
            <w:r w:rsidR="00DB4FD7">
              <w:rPr>
                <w:sz w:val="24"/>
                <w:szCs w:val="24"/>
              </w:rPr>
              <w:t xml:space="preserve"> Информация </w:t>
            </w:r>
            <w:r>
              <w:rPr>
                <w:sz w:val="24"/>
                <w:szCs w:val="24"/>
              </w:rPr>
              <w:t xml:space="preserve">о </w:t>
            </w:r>
            <w:r w:rsidRPr="0052571F">
              <w:rPr>
                <w:sz w:val="24"/>
                <w:szCs w:val="24"/>
              </w:rPr>
              <w:t>положения</w:t>
            </w:r>
            <w:r>
              <w:rPr>
                <w:sz w:val="24"/>
                <w:szCs w:val="24"/>
              </w:rPr>
              <w:t>х</w:t>
            </w:r>
            <w:r w:rsidRPr="0052571F">
              <w:rPr>
                <w:sz w:val="24"/>
                <w:szCs w:val="24"/>
              </w:rPr>
              <w:t xml:space="preserve"> </w:t>
            </w:r>
            <w:r w:rsidRPr="0052571F">
              <w:rPr>
                <w:color w:val="000000"/>
                <w:sz w:val="24"/>
                <w:szCs w:val="24"/>
                <w:lang w:eastAsia="en-US"/>
              </w:rPr>
              <w:t>проекта нормативного правового акта</w:t>
            </w:r>
            <w:r>
              <w:rPr>
                <w:color w:val="000000"/>
                <w:sz w:val="24"/>
                <w:szCs w:val="24"/>
                <w:lang w:eastAsia="en-US"/>
              </w:rPr>
              <w:t>, которые</w:t>
            </w:r>
            <w:r w:rsidRPr="0052571F"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  <w:r>
              <w:rPr>
                <w:color w:val="000000"/>
                <w:sz w:val="24"/>
                <w:szCs w:val="24"/>
                <w:lang w:eastAsia="en-US"/>
              </w:rPr>
              <w:t>могут привести к</w:t>
            </w:r>
            <w:r w:rsidRPr="0052571F">
              <w:rPr>
                <w:color w:val="000000"/>
                <w:sz w:val="24"/>
                <w:szCs w:val="24"/>
                <w:lang w:eastAsia="en-US"/>
              </w:rPr>
              <w:t xml:space="preserve"> недопущению, ограничению или устранению конкуренции на рынках товаров, ра</w:t>
            </w:r>
            <w:r>
              <w:rPr>
                <w:color w:val="000000"/>
                <w:sz w:val="24"/>
                <w:szCs w:val="24"/>
                <w:lang w:eastAsia="en-US"/>
              </w:rPr>
              <w:t>бот, услуг Белгородской области (отсутствуют/присутствуют, если присутствуют, отразите короткое обоснование их наличия):</w:t>
            </w:r>
            <w:r w:rsidR="00153E7D">
              <w:rPr>
                <w:color w:val="000000"/>
                <w:sz w:val="24"/>
                <w:szCs w:val="24"/>
                <w:lang w:eastAsia="en-US"/>
              </w:rPr>
              <w:t xml:space="preserve"> отсутствуют</w:t>
            </w:r>
          </w:p>
        </w:tc>
      </w:tr>
      <w:tr w:rsidR="006D75F5" w:rsidRPr="0052571F" w:rsidTr="00207E42">
        <w:tc>
          <w:tcPr>
            <w:tcW w:w="9571" w:type="dxa"/>
            <w:shd w:val="clear" w:color="auto" w:fill="auto"/>
          </w:tcPr>
          <w:p w:rsidR="006D75F5" w:rsidRPr="0052571F" w:rsidRDefault="006D75F5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</w:tbl>
    <w:p w:rsidR="00FE4E06" w:rsidRDefault="00FE4E06" w:rsidP="00DB4FD7"/>
    <w:sectPr w:rsidR="00FE4E06" w:rsidSect="001059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*m*s*e*R*m*n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546695"/>
    <w:multiLevelType w:val="hybridMultilevel"/>
    <w:tmpl w:val="2404F23C"/>
    <w:lvl w:ilvl="0" w:tplc="5838B4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AE5946"/>
    <w:rsid w:val="00063748"/>
    <w:rsid w:val="0008676E"/>
    <w:rsid w:val="00105787"/>
    <w:rsid w:val="0010592C"/>
    <w:rsid w:val="00153E7D"/>
    <w:rsid w:val="001C63A8"/>
    <w:rsid w:val="00207E42"/>
    <w:rsid w:val="0022051F"/>
    <w:rsid w:val="00237CC0"/>
    <w:rsid w:val="00253888"/>
    <w:rsid w:val="00255CBC"/>
    <w:rsid w:val="0028656C"/>
    <w:rsid w:val="002D01F9"/>
    <w:rsid w:val="002D53FA"/>
    <w:rsid w:val="00342105"/>
    <w:rsid w:val="00362A0F"/>
    <w:rsid w:val="004035EC"/>
    <w:rsid w:val="00481015"/>
    <w:rsid w:val="004F29AC"/>
    <w:rsid w:val="005022EF"/>
    <w:rsid w:val="00530A1E"/>
    <w:rsid w:val="00592534"/>
    <w:rsid w:val="00594BA4"/>
    <w:rsid w:val="005F5E40"/>
    <w:rsid w:val="006D75F5"/>
    <w:rsid w:val="006F0B61"/>
    <w:rsid w:val="00715FF1"/>
    <w:rsid w:val="007814C5"/>
    <w:rsid w:val="008351FF"/>
    <w:rsid w:val="008B3CB3"/>
    <w:rsid w:val="00950F39"/>
    <w:rsid w:val="009A5FD6"/>
    <w:rsid w:val="009E39FE"/>
    <w:rsid w:val="009E7075"/>
    <w:rsid w:val="00A12163"/>
    <w:rsid w:val="00A63C16"/>
    <w:rsid w:val="00AE4F4A"/>
    <w:rsid w:val="00AE5946"/>
    <w:rsid w:val="00B57296"/>
    <w:rsid w:val="00B73725"/>
    <w:rsid w:val="00C64021"/>
    <w:rsid w:val="00C773AC"/>
    <w:rsid w:val="00C95316"/>
    <w:rsid w:val="00CE4702"/>
    <w:rsid w:val="00D71365"/>
    <w:rsid w:val="00DB4FD7"/>
    <w:rsid w:val="00DF3836"/>
    <w:rsid w:val="00E12891"/>
    <w:rsid w:val="00E8629C"/>
    <w:rsid w:val="00ED7638"/>
    <w:rsid w:val="00F16DC7"/>
    <w:rsid w:val="00F33FDC"/>
    <w:rsid w:val="00F71748"/>
    <w:rsid w:val="00F73D8E"/>
    <w:rsid w:val="00F73EA9"/>
    <w:rsid w:val="00F97F0C"/>
    <w:rsid w:val="00FE4E06"/>
    <w:rsid w:val="00FF3F83"/>
    <w:rsid w:val="00FF40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75F5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D75F5"/>
    <w:pPr>
      <w:ind w:left="720"/>
      <w:contextualSpacing/>
    </w:pPr>
  </w:style>
  <w:style w:type="table" w:styleId="a4">
    <w:name w:val="Table Grid"/>
    <w:basedOn w:val="a1"/>
    <w:uiPriority w:val="59"/>
    <w:rsid w:val="006D75F5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uiPriority w:val="99"/>
    <w:rsid w:val="006D75F5"/>
    <w:rPr>
      <w:color w:val="0000FF"/>
      <w:u w:val="single"/>
    </w:rPr>
  </w:style>
  <w:style w:type="paragraph" w:customStyle="1" w:styleId="Nra">
    <w:name w:val="N*r*a*"/>
    <w:uiPriority w:val="99"/>
    <w:rsid w:val="00207E42"/>
    <w:pPr>
      <w:widowControl w:val="0"/>
      <w:autoSpaceDE w:val="0"/>
      <w:autoSpaceDN w:val="0"/>
      <w:adjustRightInd w:val="0"/>
      <w:spacing w:after="0" w:line="240" w:lineRule="auto"/>
    </w:pPr>
    <w:rPr>
      <w:rFonts w:ascii="T*m*s*e*R*m*n" w:eastAsia="Times New Roman" w:hAnsi="T*m*s*e*R*m*n" w:cs="T*m*s*e*R*m*n"/>
      <w:sz w:val="20"/>
      <w:szCs w:val="20"/>
      <w:lang w:eastAsia="ru-RU"/>
    </w:rPr>
  </w:style>
  <w:style w:type="paragraph" w:customStyle="1" w:styleId="ConsPlusTitle">
    <w:name w:val="ConsPlusTitle"/>
    <w:rsid w:val="00207E42"/>
    <w:pPr>
      <w:widowControl w:val="0"/>
      <w:spacing w:after="0" w:line="240" w:lineRule="auto"/>
    </w:pPr>
    <w:rPr>
      <w:rFonts w:ascii="Calibri" w:eastAsia="Times New Roman" w:hAnsi="Calibri" w:cs="Times New Roman"/>
      <w:b/>
      <w:szCs w:val="20"/>
      <w:lang w:eastAsia="ru-RU"/>
    </w:rPr>
  </w:style>
  <w:style w:type="paragraph" w:customStyle="1" w:styleId="ConsPlusNormal">
    <w:name w:val="ConsPlusNormal"/>
    <w:rsid w:val="00FF4040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Times New Roman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446</Words>
  <Characters>2547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Балакирева Наталья Николаевна</dc:creator>
  <cp:lastModifiedBy>Киктенко</cp:lastModifiedBy>
  <cp:revision>2</cp:revision>
  <dcterms:created xsi:type="dcterms:W3CDTF">2022-12-28T08:36:00Z</dcterms:created>
  <dcterms:modified xsi:type="dcterms:W3CDTF">2022-12-28T08:36:00Z</dcterms:modified>
</cp:coreProperties>
</file>