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5F5" w:rsidRDefault="006D75F5" w:rsidP="006D75F5">
      <w:pPr>
        <w:jc w:val="center"/>
        <w:rPr>
          <w:b/>
          <w:color w:val="000000" w:themeColor="text1"/>
          <w:sz w:val="28"/>
          <w:szCs w:val="28"/>
        </w:rPr>
      </w:pPr>
      <w:r>
        <w:rPr>
          <w:b/>
          <w:color w:val="000000" w:themeColor="text1"/>
          <w:sz w:val="28"/>
          <w:szCs w:val="28"/>
        </w:rPr>
        <w:t xml:space="preserve">Обоснование </w:t>
      </w:r>
    </w:p>
    <w:p w:rsidR="00594BA4" w:rsidRDefault="006D75F5" w:rsidP="006D75F5">
      <w:pPr>
        <w:jc w:val="center"/>
        <w:rPr>
          <w:b/>
          <w:color w:val="000000" w:themeColor="text1"/>
          <w:sz w:val="28"/>
          <w:szCs w:val="28"/>
        </w:rPr>
      </w:pPr>
      <w:r>
        <w:rPr>
          <w:b/>
          <w:color w:val="000000" w:themeColor="text1"/>
          <w:sz w:val="28"/>
          <w:szCs w:val="28"/>
        </w:rPr>
        <w:t>необходимости реализации предлагаемых решений посредством принятия</w:t>
      </w:r>
      <w:r w:rsidRPr="00613BA4">
        <w:rPr>
          <w:b/>
          <w:color w:val="000000" w:themeColor="text1"/>
          <w:sz w:val="28"/>
          <w:szCs w:val="28"/>
        </w:rPr>
        <w:t xml:space="preserve"> </w:t>
      </w:r>
      <w:r>
        <w:rPr>
          <w:b/>
          <w:color w:val="000000" w:themeColor="text1"/>
          <w:sz w:val="28"/>
          <w:szCs w:val="28"/>
        </w:rPr>
        <w:t>нормативного правового акта, в том числе их влияния</w:t>
      </w:r>
      <w:r w:rsidRPr="00613BA4">
        <w:rPr>
          <w:b/>
          <w:color w:val="000000" w:themeColor="text1"/>
          <w:sz w:val="28"/>
          <w:szCs w:val="28"/>
        </w:rPr>
        <w:t xml:space="preserve"> </w:t>
      </w:r>
    </w:p>
    <w:p w:rsidR="006D75F5" w:rsidRDefault="006D75F5" w:rsidP="006D75F5">
      <w:pPr>
        <w:jc w:val="center"/>
        <w:rPr>
          <w:b/>
          <w:color w:val="000000" w:themeColor="text1"/>
          <w:sz w:val="28"/>
          <w:szCs w:val="28"/>
        </w:rPr>
      </w:pPr>
      <w:r w:rsidRPr="00613BA4">
        <w:rPr>
          <w:b/>
          <w:color w:val="000000" w:themeColor="text1"/>
          <w:sz w:val="28"/>
          <w:szCs w:val="28"/>
        </w:rPr>
        <w:t xml:space="preserve">на конкуренцию </w:t>
      </w:r>
    </w:p>
    <w:p w:rsidR="006D75F5" w:rsidRPr="00613BA4" w:rsidRDefault="006D75F5" w:rsidP="006D75F5">
      <w:pPr>
        <w:jc w:val="center"/>
        <w:rPr>
          <w:b/>
          <w:color w:val="000000" w:themeColor="text1"/>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6D75F5" w:rsidRPr="00D62B44" w:rsidTr="00207E42">
        <w:tc>
          <w:tcPr>
            <w:tcW w:w="9571" w:type="dxa"/>
            <w:shd w:val="clear" w:color="auto" w:fill="auto"/>
          </w:tcPr>
          <w:p w:rsidR="00C95316" w:rsidRDefault="00DF3836" w:rsidP="00253888">
            <w:pPr>
              <w:autoSpaceDE w:val="0"/>
              <w:autoSpaceDN w:val="0"/>
              <w:adjustRightInd w:val="0"/>
              <w:jc w:val="center"/>
              <w:rPr>
                <w:sz w:val="24"/>
                <w:szCs w:val="24"/>
              </w:rPr>
            </w:pPr>
            <w:r>
              <w:rPr>
                <w:sz w:val="24"/>
                <w:szCs w:val="24"/>
              </w:rPr>
              <w:t>П</w:t>
            </w:r>
            <w:r w:rsidRPr="008351FF">
              <w:rPr>
                <w:sz w:val="24"/>
                <w:szCs w:val="24"/>
              </w:rPr>
              <w:t>остановлени</w:t>
            </w:r>
            <w:r>
              <w:rPr>
                <w:sz w:val="24"/>
                <w:szCs w:val="24"/>
              </w:rPr>
              <w:t>е</w:t>
            </w:r>
            <w:r w:rsidRPr="008351FF">
              <w:rPr>
                <w:sz w:val="24"/>
                <w:szCs w:val="24"/>
              </w:rPr>
              <w:t xml:space="preserve"> Правительства Белгородской области </w:t>
            </w:r>
            <w:r w:rsidR="00C64021">
              <w:rPr>
                <w:sz w:val="24"/>
                <w:szCs w:val="24"/>
              </w:rPr>
              <w:t>«</w:t>
            </w:r>
            <w:r w:rsidR="0028656C" w:rsidRPr="00950F39">
              <w:rPr>
                <w:color w:val="000000"/>
                <w:sz w:val="24"/>
                <w:szCs w:val="24"/>
                <w:lang w:eastAsia="en-US"/>
              </w:rPr>
              <w:t xml:space="preserve">О внесении изменений </w:t>
            </w:r>
            <w:r w:rsidR="0028656C">
              <w:rPr>
                <w:b/>
                <w:color w:val="000000"/>
                <w:sz w:val="24"/>
                <w:szCs w:val="24"/>
                <w:lang w:eastAsia="en-US"/>
              </w:rPr>
              <w:br/>
            </w:r>
            <w:r w:rsidR="0028656C" w:rsidRPr="00950F39">
              <w:rPr>
                <w:color w:val="000000"/>
                <w:sz w:val="24"/>
                <w:szCs w:val="24"/>
                <w:lang w:eastAsia="en-US"/>
              </w:rPr>
              <w:t>в постановление Правительства Белгородской области от 28 марта 2016 года № 81-пп</w:t>
            </w:r>
            <w:r w:rsidR="00253888" w:rsidRPr="00253888">
              <w:rPr>
                <w:sz w:val="24"/>
                <w:szCs w:val="24"/>
              </w:rPr>
              <w:t>»</w:t>
            </w:r>
          </w:p>
          <w:p w:rsidR="006D75F5" w:rsidRDefault="00F71748" w:rsidP="00F71748">
            <w:pPr>
              <w:autoSpaceDE w:val="0"/>
              <w:autoSpaceDN w:val="0"/>
              <w:adjustRightInd w:val="0"/>
              <w:jc w:val="center"/>
              <w:rPr>
                <w:i/>
                <w:color w:val="000000" w:themeColor="text1"/>
              </w:rPr>
            </w:pPr>
            <w:r w:rsidRPr="00B312A5">
              <w:rPr>
                <w:i/>
                <w:color w:val="000000" w:themeColor="text1"/>
              </w:rPr>
              <w:t xml:space="preserve"> </w:t>
            </w:r>
            <w:r w:rsidR="006D75F5" w:rsidRPr="00B312A5">
              <w:rPr>
                <w:i/>
                <w:color w:val="000000" w:themeColor="text1"/>
              </w:rPr>
              <w:t xml:space="preserve">(наименование </w:t>
            </w:r>
            <w:r w:rsidR="006D75F5">
              <w:rPr>
                <w:i/>
                <w:color w:val="000000" w:themeColor="text1"/>
              </w:rPr>
              <w:t xml:space="preserve">проекта </w:t>
            </w:r>
            <w:r w:rsidR="006D75F5" w:rsidRPr="00B312A5">
              <w:rPr>
                <w:i/>
                <w:color w:val="000000" w:themeColor="text1"/>
              </w:rPr>
              <w:t>нормативного правового акта Губернатора или Правительства Белгородской области, нормативного правового акта</w:t>
            </w:r>
            <w:r w:rsidR="006D75F5">
              <w:rPr>
                <w:i/>
                <w:color w:val="000000" w:themeColor="text1"/>
              </w:rPr>
              <w:t xml:space="preserve"> </w:t>
            </w:r>
            <w:r w:rsidR="006D75F5" w:rsidRPr="00B312A5">
              <w:rPr>
                <w:i/>
                <w:color w:val="000000" w:themeColor="text1"/>
              </w:rPr>
              <w:t>органа исполнительной власти области)</w:t>
            </w:r>
          </w:p>
          <w:p w:rsidR="006D75F5" w:rsidRPr="00B312A5" w:rsidRDefault="0022051F" w:rsidP="001155D0">
            <w:pPr>
              <w:pBdr>
                <w:bottom w:val="single" w:sz="12" w:space="1" w:color="auto"/>
              </w:pBdr>
              <w:autoSpaceDE w:val="0"/>
              <w:autoSpaceDN w:val="0"/>
              <w:adjustRightInd w:val="0"/>
              <w:jc w:val="center"/>
              <w:rPr>
                <w:sz w:val="24"/>
                <w:szCs w:val="24"/>
              </w:rPr>
            </w:pPr>
            <w:r>
              <w:rPr>
                <w:sz w:val="24"/>
                <w:szCs w:val="24"/>
              </w:rPr>
              <w:t>Министерство</w:t>
            </w:r>
            <w:r w:rsidR="00D71365">
              <w:rPr>
                <w:sz w:val="24"/>
                <w:szCs w:val="24"/>
              </w:rPr>
              <w:t xml:space="preserve"> </w:t>
            </w:r>
            <w:r w:rsidR="00253888">
              <w:rPr>
                <w:sz w:val="24"/>
                <w:szCs w:val="24"/>
              </w:rPr>
              <w:t>автомобильных дорог и транспорта</w:t>
            </w:r>
            <w:r w:rsidR="00D71365">
              <w:rPr>
                <w:sz w:val="24"/>
                <w:szCs w:val="24"/>
              </w:rPr>
              <w:t xml:space="preserve"> Белгородской области</w:t>
            </w:r>
          </w:p>
          <w:p w:rsidR="006D75F5" w:rsidRPr="00BD788C" w:rsidRDefault="006D75F5" w:rsidP="001155D0">
            <w:pPr>
              <w:autoSpaceDE w:val="0"/>
              <w:autoSpaceDN w:val="0"/>
              <w:adjustRightInd w:val="0"/>
              <w:jc w:val="center"/>
            </w:pPr>
            <w:r w:rsidRPr="00BD788C">
              <w:rPr>
                <w:i/>
                <w:color w:val="000000" w:themeColor="text1"/>
              </w:rPr>
              <w:t>(наименование органа исполнительной власти области</w:t>
            </w:r>
            <w:r>
              <w:rPr>
                <w:i/>
                <w:color w:val="000000" w:themeColor="text1"/>
              </w:rPr>
              <w:t xml:space="preserve">, подготовившего данный проект </w:t>
            </w:r>
            <w:r w:rsidRPr="00B312A5">
              <w:rPr>
                <w:i/>
                <w:color w:val="000000" w:themeColor="text1"/>
              </w:rPr>
              <w:t>нормативного правового акта</w:t>
            </w:r>
            <w:r w:rsidRPr="00BD788C">
              <w:rPr>
                <w:i/>
                <w:color w:val="000000" w:themeColor="text1"/>
              </w:rPr>
              <w:t>)</w:t>
            </w:r>
          </w:p>
          <w:p w:rsidR="006D75F5" w:rsidRPr="001C2AA0" w:rsidRDefault="006D75F5" w:rsidP="001155D0">
            <w:pPr>
              <w:autoSpaceDE w:val="0"/>
              <w:autoSpaceDN w:val="0"/>
              <w:adjustRightInd w:val="0"/>
              <w:jc w:val="center"/>
              <w:rPr>
                <w:i/>
                <w:color w:val="000000" w:themeColor="text1"/>
                <w:sz w:val="24"/>
                <w:szCs w:val="24"/>
              </w:rPr>
            </w:pPr>
          </w:p>
        </w:tc>
      </w:tr>
      <w:tr w:rsidR="006D75F5" w:rsidRPr="0052571F" w:rsidTr="00207E42">
        <w:tc>
          <w:tcPr>
            <w:tcW w:w="9571" w:type="dxa"/>
            <w:shd w:val="clear" w:color="auto" w:fill="auto"/>
          </w:tcPr>
          <w:p w:rsidR="00105787" w:rsidRDefault="006D75F5" w:rsidP="00950F39">
            <w:pPr>
              <w:tabs>
                <w:tab w:val="left" w:pos="2940"/>
              </w:tabs>
              <w:jc w:val="both"/>
              <w:rPr>
                <w:color w:val="000000"/>
                <w:sz w:val="24"/>
                <w:szCs w:val="24"/>
                <w:lang w:eastAsia="en-US"/>
              </w:rPr>
            </w:pPr>
            <w:r w:rsidRPr="0052571F">
              <w:rPr>
                <w:color w:val="000000"/>
                <w:sz w:val="24"/>
                <w:szCs w:val="24"/>
                <w:lang w:eastAsia="en-US"/>
              </w:rPr>
              <w:t>1.</w:t>
            </w:r>
            <w:r w:rsidR="00DB4FD7">
              <w:rPr>
                <w:color w:val="000000"/>
                <w:sz w:val="24"/>
                <w:szCs w:val="24"/>
                <w:lang w:eastAsia="en-US"/>
              </w:rPr>
              <w:t> </w:t>
            </w:r>
            <w:r>
              <w:rPr>
                <w:color w:val="000000"/>
                <w:sz w:val="24"/>
                <w:szCs w:val="24"/>
                <w:lang w:eastAsia="en-US"/>
              </w:rPr>
              <w:t>Обоснование необходимости принятия нормативного правового акта (основания, концепция, цели, задачи, последствия принятия):</w:t>
            </w:r>
            <w:r w:rsidR="00D71365">
              <w:rPr>
                <w:color w:val="000000"/>
                <w:sz w:val="24"/>
                <w:szCs w:val="24"/>
                <w:lang w:eastAsia="en-US"/>
              </w:rPr>
              <w:t xml:space="preserve"> </w:t>
            </w:r>
          </w:p>
          <w:p w:rsidR="00950F39" w:rsidRPr="00950F39" w:rsidRDefault="00950F39" w:rsidP="00950F39">
            <w:pPr>
              <w:pStyle w:val="ConsPlusTitle"/>
              <w:jc w:val="both"/>
              <w:rPr>
                <w:rFonts w:ascii="Times New Roman" w:eastAsia="Calibri" w:hAnsi="Times New Roman"/>
                <w:b w:val="0"/>
                <w:color w:val="000000"/>
                <w:sz w:val="24"/>
                <w:szCs w:val="24"/>
                <w:lang w:eastAsia="en-US"/>
              </w:rPr>
            </w:pPr>
            <w:r w:rsidRPr="00950F39">
              <w:rPr>
                <w:rFonts w:ascii="Times New Roman" w:eastAsia="Calibri" w:hAnsi="Times New Roman"/>
                <w:b w:val="0"/>
                <w:color w:val="000000"/>
                <w:sz w:val="24"/>
                <w:szCs w:val="24"/>
                <w:lang w:eastAsia="en-US"/>
              </w:rPr>
              <w:t xml:space="preserve">Проект постановления Правительства Белгородской области «О внесении изменений </w:t>
            </w:r>
            <w:r>
              <w:rPr>
                <w:rFonts w:ascii="Times New Roman" w:eastAsia="Calibri" w:hAnsi="Times New Roman"/>
                <w:b w:val="0"/>
                <w:color w:val="000000"/>
                <w:sz w:val="24"/>
                <w:szCs w:val="24"/>
                <w:lang w:eastAsia="en-US"/>
              </w:rPr>
              <w:br/>
            </w:r>
            <w:r w:rsidRPr="00950F39">
              <w:rPr>
                <w:rFonts w:ascii="Times New Roman" w:eastAsia="Calibri" w:hAnsi="Times New Roman"/>
                <w:b w:val="0"/>
                <w:color w:val="000000"/>
                <w:sz w:val="24"/>
                <w:szCs w:val="24"/>
                <w:lang w:eastAsia="en-US"/>
              </w:rPr>
              <w:t xml:space="preserve">в постановление Правительства Белгородской области от 28 марта 2016 года № 81-пп» (далее – проект постановления) подготовлен в целях приведения Порядка предоставления субсидий организациям железнодорожного транспорта на компенсацию потерь </w:t>
            </w:r>
            <w:r>
              <w:rPr>
                <w:rFonts w:ascii="Times New Roman" w:eastAsia="Calibri" w:hAnsi="Times New Roman"/>
                <w:b w:val="0"/>
                <w:color w:val="000000"/>
                <w:sz w:val="24"/>
                <w:szCs w:val="24"/>
                <w:lang w:eastAsia="en-US"/>
              </w:rPr>
              <w:br/>
            </w:r>
            <w:r w:rsidRPr="00950F39">
              <w:rPr>
                <w:rFonts w:ascii="Times New Roman" w:eastAsia="Calibri" w:hAnsi="Times New Roman"/>
                <w:b w:val="0"/>
                <w:color w:val="000000"/>
                <w:sz w:val="24"/>
                <w:szCs w:val="24"/>
                <w:lang w:eastAsia="en-US"/>
              </w:rPr>
              <w:t xml:space="preserve">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(далее – Порядок), утвержденного постановлением Правительства Белгородской области от 28 марта 2016 года № 81-пп, в соответствие с требованиями </w:t>
            </w:r>
            <w:r w:rsidR="002F6878">
              <w:rPr>
                <w:rFonts w:ascii="Times New Roman" w:eastAsia="Calibri" w:hAnsi="Times New Roman"/>
                <w:b w:val="0"/>
                <w:color w:val="000000"/>
                <w:sz w:val="24"/>
                <w:szCs w:val="24"/>
                <w:lang w:eastAsia="en-US"/>
              </w:rPr>
              <w:t>действующего</w:t>
            </w:r>
            <w:r w:rsidRPr="00950F39">
              <w:rPr>
                <w:rFonts w:ascii="Times New Roman" w:eastAsia="Calibri" w:hAnsi="Times New Roman"/>
                <w:b w:val="0"/>
                <w:color w:val="000000"/>
                <w:sz w:val="24"/>
                <w:szCs w:val="24"/>
                <w:lang w:eastAsia="en-US"/>
              </w:rPr>
              <w:t xml:space="preserve"> законодательства Российской Федерации.</w:t>
            </w:r>
          </w:p>
          <w:p w:rsidR="00950F39" w:rsidRPr="00950F39" w:rsidRDefault="00950F39" w:rsidP="00950F39">
            <w:pPr>
              <w:pStyle w:val="ConsPlusTitle"/>
              <w:ind w:right="3"/>
              <w:jc w:val="both"/>
              <w:rPr>
                <w:rFonts w:ascii="Times New Roman" w:eastAsia="Calibri" w:hAnsi="Times New Roman"/>
                <w:b w:val="0"/>
                <w:color w:val="000000"/>
                <w:sz w:val="24"/>
                <w:szCs w:val="24"/>
                <w:lang w:eastAsia="en-US"/>
              </w:rPr>
            </w:pPr>
            <w:r w:rsidRPr="00950F39">
              <w:rPr>
                <w:rFonts w:ascii="Times New Roman" w:eastAsia="Calibri" w:hAnsi="Times New Roman"/>
                <w:b w:val="0"/>
                <w:color w:val="000000"/>
                <w:sz w:val="24"/>
                <w:szCs w:val="24"/>
                <w:lang w:eastAsia="en-US"/>
              </w:rPr>
              <w:t xml:space="preserve">Проектом постановления внесены изменения в части порядка предоставления перевозчиком отчетных материалов за декабрь отчетного года и соответствующей компенсации из областного бюджета выпадающих доходов перевозчика. Отчеты будут предоставляться на основании итогов формирования бухгалтерского баланса перевозчика за отчетный год по факту выполненных работ за декабрь отчетного года. Перечисление субсидии будет осуществляться за счет средств, предусмотренных </w:t>
            </w:r>
            <w:r>
              <w:rPr>
                <w:rFonts w:ascii="Times New Roman" w:eastAsia="Calibri" w:hAnsi="Times New Roman"/>
                <w:b w:val="0"/>
                <w:color w:val="000000"/>
                <w:sz w:val="24"/>
                <w:szCs w:val="24"/>
                <w:lang w:eastAsia="en-US"/>
              </w:rPr>
              <w:br/>
            </w:r>
            <w:r w:rsidRPr="00950F39">
              <w:rPr>
                <w:rFonts w:ascii="Times New Roman" w:eastAsia="Calibri" w:hAnsi="Times New Roman"/>
                <w:b w:val="0"/>
                <w:color w:val="000000"/>
                <w:sz w:val="24"/>
                <w:szCs w:val="24"/>
                <w:lang w:eastAsia="en-US"/>
              </w:rPr>
              <w:t>в областном бюджете на текущий финансовый год, в пределах суммы, подтвержденной управлением по государственному регулированию цен и тарифов в Белгородской области на отчетный год.</w:t>
            </w:r>
          </w:p>
          <w:p w:rsidR="00950F39" w:rsidRPr="00950F39" w:rsidRDefault="00950F39" w:rsidP="00950F39">
            <w:pPr>
              <w:pStyle w:val="ConsPlusTitle"/>
              <w:ind w:right="3"/>
              <w:jc w:val="both"/>
              <w:rPr>
                <w:rFonts w:ascii="Times New Roman" w:eastAsia="Calibri" w:hAnsi="Times New Roman"/>
                <w:b w:val="0"/>
                <w:color w:val="000000"/>
                <w:sz w:val="24"/>
                <w:szCs w:val="24"/>
                <w:lang w:eastAsia="en-US"/>
              </w:rPr>
            </w:pPr>
            <w:r w:rsidRPr="00950F39">
              <w:rPr>
                <w:rFonts w:ascii="Times New Roman" w:eastAsia="Calibri" w:hAnsi="Times New Roman"/>
                <w:b w:val="0"/>
                <w:color w:val="000000"/>
                <w:sz w:val="24"/>
                <w:szCs w:val="24"/>
                <w:lang w:eastAsia="en-US"/>
              </w:rPr>
              <w:t xml:space="preserve">Изменения упростят расчеты с перевозчиком за декабрь отчетного года. </w:t>
            </w:r>
          </w:p>
          <w:p w:rsidR="00950F39" w:rsidRPr="00950F39" w:rsidRDefault="00950F39" w:rsidP="00950F39">
            <w:pPr>
              <w:pStyle w:val="ConsPlusTitle"/>
              <w:ind w:right="3"/>
              <w:jc w:val="both"/>
              <w:rPr>
                <w:rFonts w:ascii="Times New Roman" w:eastAsia="Calibri" w:hAnsi="Times New Roman"/>
                <w:b w:val="0"/>
                <w:color w:val="000000"/>
                <w:sz w:val="24"/>
                <w:szCs w:val="24"/>
                <w:lang w:eastAsia="en-US"/>
              </w:rPr>
            </w:pPr>
            <w:r w:rsidRPr="00950F39">
              <w:rPr>
                <w:rFonts w:ascii="Times New Roman" w:eastAsia="Calibri" w:hAnsi="Times New Roman"/>
                <w:b w:val="0"/>
                <w:color w:val="000000"/>
                <w:sz w:val="24"/>
                <w:szCs w:val="24"/>
                <w:lang w:eastAsia="en-US"/>
              </w:rPr>
              <w:t>Также проектом постановления определен порядок расчетов в случае образования перед перевозчиком задолженности за период январь – ноябрь отчетного года.</w:t>
            </w:r>
          </w:p>
          <w:p w:rsidR="006D75F5" w:rsidRPr="00C95316" w:rsidRDefault="006D75F5" w:rsidP="00950F39">
            <w:pPr>
              <w:tabs>
                <w:tab w:val="left" w:pos="2940"/>
              </w:tabs>
              <w:jc w:val="both"/>
              <w:rPr>
                <w:color w:val="000000"/>
                <w:sz w:val="24"/>
                <w:szCs w:val="24"/>
                <w:lang w:eastAsia="en-US"/>
              </w:rPr>
            </w:pPr>
          </w:p>
        </w:tc>
      </w:tr>
      <w:tr w:rsidR="006D75F5" w:rsidRPr="0052571F" w:rsidTr="00207E42">
        <w:tc>
          <w:tcPr>
            <w:tcW w:w="9571" w:type="dxa"/>
            <w:shd w:val="clear" w:color="auto" w:fill="auto"/>
          </w:tcPr>
          <w:p w:rsidR="006D75F5" w:rsidRPr="0052571F" w:rsidRDefault="006D75F5" w:rsidP="001155D0">
            <w:pPr>
              <w:tabs>
                <w:tab w:val="left" w:pos="2940"/>
              </w:tabs>
              <w:jc w:val="both"/>
              <w:rPr>
                <w:color w:val="000000"/>
                <w:sz w:val="24"/>
                <w:szCs w:val="24"/>
                <w:lang w:eastAsia="en-US"/>
              </w:rPr>
            </w:pPr>
          </w:p>
        </w:tc>
      </w:tr>
      <w:tr w:rsidR="006D75F5" w:rsidRPr="0052571F" w:rsidTr="00207E42">
        <w:tc>
          <w:tcPr>
            <w:tcW w:w="9571" w:type="dxa"/>
            <w:shd w:val="clear" w:color="auto" w:fill="auto"/>
          </w:tcPr>
          <w:p w:rsidR="006D75F5" w:rsidRPr="0052571F" w:rsidRDefault="006D75F5" w:rsidP="00DB4FD7">
            <w:pPr>
              <w:tabs>
                <w:tab w:val="left" w:pos="2940"/>
              </w:tabs>
              <w:jc w:val="both"/>
              <w:rPr>
                <w:color w:val="000000"/>
                <w:sz w:val="24"/>
                <w:szCs w:val="24"/>
                <w:lang w:eastAsia="en-US"/>
              </w:rPr>
            </w:pPr>
            <w:r>
              <w:rPr>
                <w:color w:val="000000"/>
                <w:sz w:val="24"/>
                <w:szCs w:val="24"/>
                <w:lang w:eastAsia="en-US"/>
              </w:rPr>
              <w:t>2</w:t>
            </w:r>
            <w:r w:rsidRPr="0052571F">
              <w:rPr>
                <w:color w:val="000000"/>
                <w:sz w:val="24"/>
                <w:szCs w:val="24"/>
                <w:lang w:eastAsia="en-US"/>
              </w:rPr>
              <w:t>.</w:t>
            </w:r>
            <w:r w:rsidR="00DB4FD7">
              <w:rPr>
                <w:color w:val="000000"/>
                <w:sz w:val="24"/>
                <w:szCs w:val="24"/>
                <w:lang w:eastAsia="en-US"/>
              </w:rPr>
              <w:t> </w:t>
            </w:r>
            <w:r>
              <w:rPr>
                <w:color w:val="000000"/>
                <w:sz w:val="24"/>
                <w:szCs w:val="24"/>
                <w:lang w:eastAsia="en-US"/>
              </w:rPr>
              <w:t xml:space="preserve">Информация о влиянии </w:t>
            </w:r>
            <w:r w:rsidRPr="0052571F">
              <w:rPr>
                <w:color w:val="000000"/>
                <w:sz w:val="24"/>
                <w:szCs w:val="24"/>
                <w:lang w:eastAsia="en-US"/>
              </w:rPr>
              <w:t>положени</w:t>
            </w:r>
            <w:r>
              <w:rPr>
                <w:color w:val="000000"/>
                <w:sz w:val="24"/>
                <w:szCs w:val="24"/>
                <w:lang w:eastAsia="en-US"/>
              </w:rPr>
              <w:t>й</w:t>
            </w:r>
            <w:r w:rsidRPr="0052571F">
              <w:rPr>
                <w:color w:val="000000"/>
                <w:sz w:val="24"/>
                <w:szCs w:val="24"/>
                <w:lang w:eastAsia="en-US"/>
              </w:rPr>
              <w:t xml:space="preserve"> проекта нормативного правового акта </w:t>
            </w:r>
            <w:r>
              <w:rPr>
                <w:color w:val="000000"/>
                <w:sz w:val="24"/>
                <w:szCs w:val="24"/>
                <w:lang w:eastAsia="en-US"/>
              </w:rPr>
              <w:t>на</w:t>
            </w:r>
            <w:r w:rsidRPr="0052571F">
              <w:rPr>
                <w:color w:val="000000"/>
                <w:sz w:val="24"/>
                <w:szCs w:val="24"/>
                <w:lang w:eastAsia="en-US"/>
              </w:rPr>
              <w:t xml:space="preserve"> </w:t>
            </w:r>
            <w:r>
              <w:rPr>
                <w:color w:val="000000"/>
                <w:sz w:val="24"/>
                <w:szCs w:val="24"/>
                <w:lang w:eastAsia="en-US"/>
              </w:rPr>
              <w:t>состояние конкурентной среды</w:t>
            </w:r>
            <w:r w:rsidRPr="0052571F">
              <w:rPr>
                <w:color w:val="000000"/>
                <w:sz w:val="24"/>
                <w:szCs w:val="24"/>
                <w:lang w:eastAsia="en-US"/>
              </w:rPr>
              <w:t xml:space="preserve"> на рынках товаров, ра</w:t>
            </w:r>
            <w:r>
              <w:rPr>
                <w:color w:val="000000"/>
                <w:sz w:val="24"/>
                <w:szCs w:val="24"/>
                <w:lang w:eastAsia="en-US"/>
              </w:rPr>
              <w:t>бот, услуг Белгородской области (окажет/не окажет, если окажет, укажите какое влияние и на какие товарные рынки):</w:t>
            </w:r>
            <w:r w:rsidR="00D71365">
              <w:rPr>
                <w:color w:val="000000"/>
                <w:sz w:val="24"/>
                <w:szCs w:val="24"/>
                <w:lang w:eastAsia="en-US"/>
              </w:rPr>
              <w:t xml:space="preserve"> не окажет</w:t>
            </w:r>
          </w:p>
        </w:tc>
      </w:tr>
      <w:tr w:rsidR="006D75F5" w:rsidRPr="0052571F" w:rsidTr="00207E42">
        <w:tc>
          <w:tcPr>
            <w:tcW w:w="9571" w:type="dxa"/>
            <w:shd w:val="clear" w:color="auto" w:fill="auto"/>
          </w:tcPr>
          <w:p w:rsidR="006D75F5" w:rsidRPr="0052571F" w:rsidRDefault="006D75F5" w:rsidP="001155D0">
            <w:pPr>
              <w:tabs>
                <w:tab w:val="left" w:pos="2940"/>
              </w:tabs>
              <w:jc w:val="both"/>
              <w:rPr>
                <w:color w:val="000000"/>
                <w:sz w:val="24"/>
                <w:szCs w:val="24"/>
                <w:lang w:eastAsia="en-US"/>
              </w:rPr>
            </w:pPr>
          </w:p>
        </w:tc>
      </w:tr>
      <w:tr w:rsidR="006D75F5" w:rsidRPr="0052571F" w:rsidTr="00207E42">
        <w:tc>
          <w:tcPr>
            <w:tcW w:w="9571" w:type="dxa"/>
            <w:shd w:val="clear" w:color="auto" w:fill="auto"/>
          </w:tcPr>
          <w:p w:rsidR="006D75F5" w:rsidRPr="0052571F" w:rsidRDefault="006D75F5" w:rsidP="00DB4FD7">
            <w:pPr>
              <w:tabs>
                <w:tab w:val="left" w:pos="2940"/>
              </w:tabs>
              <w:jc w:val="both"/>
              <w:rPr>
                <w:sz w:val="24"/>
                <w:szCs w:val="24"/>
              </w:rPr>
            </w:pPr>
            <w:r>
              <w:rPr>
                <w:sz w:val="24"/>
                <w:szCs w:val="24"/>
              </w:rPr>
              <w:t>3</w:t>
            </w:r>
            <w:r w:rsidRPr="0052571F">
              <w:rPr>
                <w:sz w:val="24"/>
                <w:szCs w:val="24"/>
              </w:rPr>
              <w:t>.</w:t>
            </w:r>
            <w:r w:rsidR="00DB4FD7">
              <w:rPr>
                <w:sz w:val="24"/>
                <w:szCs w:val="24"/>
              </w:rPr>
              <w:t xml:space="preserve"> Информация </w:t>
            </w:r>
            <w:r>
              <w:rPr>
                <w:sz w:val="24"/>
                <w:szCs w:val="24"/>
              </w:rPr>
              <w:t xml:space="preserve">о </w:t>
            </w:r>
            <w:r w:rsidRPr="0052571F">
              <w:rPr>
                <w:sz w:val="24"/>
                <w:szCs w:val="24"/>
              </w:rPr>
              <w:t>положения</w:t>
            </w:r>
            <w:r>
              <w:rPr>
                <w:sz w:val="24"/>
                <w:szCs w:val="24"/>
              </w:rPr>
              <w:t>х</w:t>
            </w:r>
            <w:r w:rsidRPr="0052571F">
              <w:rPr>
                <w:sz w:val="24"/>
                <w:szCs w:val="24"/>
              </w:rPr>
              <w:t xml:space="preserve"> </w:t>
            </w:r>
            <w:r w:rsidRPr="0052571F">
              <w:rPr>
                <w:color w:val="000000"/>
                <w:sz w:val="24"/>
                <w:szCs w:val="24"/>
                <w:lang w:eastAsia="en-US"/>
              </w:rPr>
              <w:t>проекта нормативного правового акта</w:t>
            </w:r>
            <w:r>
              <w:rPr>
                <w:color w:val="000000"/>
                <w:sz w:val="24"/>
                <w:szCs w:val="24"/>
                <w:lang w:eastAsia="en-US"/>
              </w:rPr>
              <w:t>, которые</w:t>
            </w:r>
            <w:r w:rsidRPr="0052571F">
              <w:rPr>
                <w:color w:val="000000"/>
                <w:sz w:val="24"/>
                <w:szCs w:val="24"/>
                <w:lang w:eastAsia="en-US"/>
              </w:rPr>
              <w:t xml:space="preserve"> </w:t>
            </w:r>
            <w:r>
              <w:rPr>
                <w:color w:val="000000"/>
                <w:sz w:val="24"/>
                <w:szCs w:val="24"/>
                <w:lang w:eastAsia="en-US"/>
              </w:rPr>
              <w:t>могут привести к</w:t>
            </w:r>
            <w:r w:rsidRPr="0052571F">
              <w:rPr>
                <w:color w:val="000000"/>
                <w:sz w:val="24"/>
                <w:szCs w:val="24"/>
                <w:lang w:eastAsia="en-US"/>
              </w:rPr>
              <w:t xml:space="preserve"> недопущению, ограничению или устранению конкуренции на рынках товаров, ра</w:t>
            </w:r>
            <w:r>
              <w:rPr>
                <w:color w:val="000000"/>
                <w:sz w:val="24"/>
                <w:szCs w:val="24"/>
                <w:lang w:eastAsia="en-US"/>
              </w:rPr>
              <w:t>бот, услуг Белгородской области (отсутствуют/присутствуют, если присутствуют, отразите короткое обоснование их наличия):</w:t>
            </w:r>
            <w:r w:rsidR="00153E7D">
              <w:rPr>
                <w:color w:val="000000"/>
                <w:sz w:val="24"/>
                <w:szCs w:val="24"/>
                <w:lang w:eastAsia="en-US"/>
              </w:rPr>
              <w:t xml:space="preserve"> отсутствуют</w:t>
            </w:r>
          </w:p>
        </w:tc>
      </w:tr>
      <w:tr w:rsidR="006D75F5" w:rsidRPr="0052571F" w:rsidTr="00207E42">
        <w:tc>
          <w:tcPr>
            <w:tcW w:w="9571" w:type="dxa"/>
            <w:shd w:val="clear" w:color="auto" w:fill="auto"/>
          </w:tcPr>
          <w:p w:rsidR="006D75F5" w:rsidRPr="0052571F" w:rsidRDefault="006D75F5" w:rsidP="001155D0">
            <w:pPr>
              <w:tabs>
                <w:tab w:val="left" w:pos="2940"/>
              </w:tabs>
              <w:jc w:val="both"/>
              <w:rPr>
                <w:sz w:val="24"/>
                <w:szCs w:val="24"/>
              </w:rPr>
            </w:pPr>
          </w:p>
        </w:tc>
      </w:tr>
    </w:tbl>
    <w:p w:rsidR="00FE4E06" w:rsidRDefault="00FE4E06" w:rsidP="00DB4FD7"/>
    <w:sectPr w:rsidR="00FE4E06" w:rsidSect="008C1CF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m*s*e*R*m*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546695"/>
    <w:multiLevelType w:val="hybridMultilevel"/>
    <w:tmpl w:val="2404F23C"/>
    <w:lvl w:ilvl="0" w:tplc="5838B4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AE5946"/>
    <w:rsid w:val="00063748"/>
    <w:rsid w:val="00105787"/>
    <w:rsid w:val="00153E7D"/>
    <w:rsid w:val="00207E42"/>
    <w:rsid w:val="0022051F"/>
    <w:rsid w:val="00253888"/>
    <w:rsid w:val="00255CBC"/>
    <w:rsid w:val="0028656C"/>
    <w:rsid w:val="002F6878"/>
    <w:rsid w:val="00432D52"/>
    <w:rsid w:val="00481015"/>
    <w:rsid w:val="004F29AC"/>
    <w:rsid w:val="005022EF"/>
    <w:rsid w:val="00530A1E"/>
    <w:rsid w:val="00592534"/>
    <w:rsid w:val="00594BA4"/>
    <w:rsid w:val="006D75F5"/>
    <w:rsid w:val="006F0B61"/>
    <w:rsid w:val="00715FF1"/>
    <w:rsid w:val="008351FF"/>
    <w:rsid w:val="008C1CFF"/>
    <w:rsid w:val="00950F39"/>
    <w:rsid w:val="009E39FE"/>
    <w:rsid w:val="00A12163"/>
    <w:rsid w:val="00A63C16"/>
    <w:rsid w:val="00AE5946"/>
    <w:rsid w:val="00B57296"/>
    <w:rsid w:val="00B73725"/>
    <w:rsid w:val="00C64021"/>
    <w:rsid w:val="00C773AC"/>
    <w:rsid w:val="00C95316"/>
    <w:rsid w:val="00CE4702"/>
    <w:rsid w:val="00D71365"/>
    <w:rsid w:val="00DB4FD7"/>
    <w:rsid w:val="00DF3836"/>
    <w:rsid w:val="00F16DC7"/>
    <w:rsid w:val="00F71748"/>
    <w:rsid w:val="00F73D8E"/>
    <w:rsid w:val="00F73EA9"/>
    <w:rsid w:val="00F97F0C"/>
    <w:rsid w:val="00FE4E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5F5"/>
    <w:pPr>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D75F5"/>
    <w:pPr>
      <w:ind w:left="720"/>
      <w:contextualSpacing/>
    </w:pPr>
  </w:style>
  <w:style w:type="table" w:styleId="a4">
    <w:name w:val="Table Grid"/>
    <w:basedOn w:val="a1"/>
    <w:uiPriority w:val="59"/>
    <w:rsid w:val="006D75F5"/>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uiPriority w:val="99"/>
    <w:rsid w:val="006D75F5"/>
    <w:rPr>
      <w:color w:val="0000FF"/>
      <w:u w:val="single"/>
    </w:rPr>
  </w:style>
  <w:style w:type="paragraph" w:customStyle="1" w:styleId="Nra">
    <w:name w:val="N*r*a*"/>
    <w:uiPriority w:val="99"/>
    <w:rsid w:val="00207E42"/>
    <w:pPr>
      <w:widowControl w:val="0"/>
      <w:autoSpaceDE w:val="0"/>
      <w:autoSpaceDN w:val="0"/>
      <w:adjustRightInd w:val="0"/>
      <w:spacing w:after="0" w:line="240" w:lineRule="auto"/>
    </w:pPr>
    <w:rPr>
      <w:rFonts w:ascii="T*m*s*e*R*m*n" w:eastAsia="Times New Roman" w:hAnsi="T*m*s*e*R*m*n" w:cs="T*m*s*e*R*m*n"/>
      <w:sz w:val="20"/>
      <w:szCs w:val="20"/>
      <w:lang w:eastAsia="ru-RU"/>
    </w:rPr>
  </w:style>
  <w:style w:type="paragraph" w:customStyle="1" w:styleId="ConsPlusTitle">
    <w:name w:val="ConsPlusTitle"/>
    <w:rsid w:val="00207E42"/>
    <w:pPr>
      <w:widowControl w:val="0"/>
      <w:spacing w:after="0" w:line="240" w:lineRule="auto"/>
    </w:pPr>
    <w:rPr>
      <w:rFonts w:ascii="Calibri" w:eastAsia="Times New Roman" w:hAnsi="Calibri" w:cs="Times New Roman"/>
      <w:b/>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440</Words>
  <Characters>2512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Балакирева Наталья Николаевна</dc:creator>
  <cp:lastModifiedBy>Киктенко</cp:lastModifiedBy>
  <cp:revision>2</cp:revision>
  <dcterms:created xsi:type="dcterms:W3CDTF">2022-12-22T13:56:00Z</dcterms:created>
  <dcterms:modified xsi:type="dcterms:W3CDTF">2022-12-22T13:56:00Z</dcterms:modified>
</cp:coreProperties>
</file>