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5F5" w:rsidRDefault="006D75F5" w:rsidP="006D75F5">
      <w:pPr>
        <w:jc w:val="center"/>
        <w:rPr>
          <w:b/>
          <w:color w:val="000000" w:themeColor="text1"/>
          <w:sz w:val="28"/>
          <w:szCs w:val="28"/>
        </w:rPr>
      </w:pPr>
      <w:r>
        <w:rPr>
          <w:b/>
          <w:color w:val="000000" w:themeColor="text1"/>
          <w:sz w:val="28"/>
          <w:szCs w:val="28"/>
        </w:rPr>
        <w:t xml:space="preserve">Обоснование </w:t>
      </w:r>
    </w:p>
    <w:p w:rsidR="00594BA4" w:rsidRDefault="006D75F5" w:rsidP="006D75F5">
      <w:pPr>
        <w:jc w:val="center"/>
        <w:rPr>
          <w:b/>
          <w:color w:val="000000" w:themeColor="text1"/>
          <w:sz w:val="28"/>
          <w:szCs w:val="28"/>
        </w:rPr>
      </w:pPr>
      <w:r>
        <w:rPr>
          <w:b/>
          <w:color w:val="000000" w:themeColor="text1"/>
          <w:sz w:val="28"/>
          <w:szCs w:val="28"/>
        </w:rPr>
        <w:t>необходимости реализации предлагаемых решений посредством принятия</w:t>
      </w:r>
      <w:r w:rsidRPr="00613BA4">
        <w:rPr>
          <w:b/>
          <w:color w:val="000000" w:themeColor="text1"/>
          <w:sz w:val="28"/>
          <w:szCs w:val="28"/>
        </w:rPr>
        <w:t xml:space="preserve"> </w:t>
      </w:r>
      <w:r>
        <w:rPr>
          <w:b/>
          <w:color w:val="000000" w:themeColor="text1"/>
          <w:sz w:val="28"/>
          <w:szCs w:val="28"/>
        </w:rPr>
        <w:t>нормативного правового акта, в том числе их влияния</w:t>
      </w:r>
      <w:r w:rsidRPr="00613BA4">
        <w:rPr>
          <w:b/>
          <w:color w:val="000000" w:themeColor="text1"/>
          <w:sz w:val="28"/>
          <w:szCs w:val="28"/>
        </w:rPr>
        <w:t xml:space="preserve"> </w:t>
      </w:r>
    </w:p>
    <w:p w:rsidR="006D75F5" w:rsidRDefault="006D75F5" w:rsidP="006D75F5">
      <w:pPr>
        <w:jc w:val="center"/>
        <w:rPr>
          <w:b/>
          <w:color w:val="000000" w:themeColor="text1"/>
          <w:sz w:val="28"/>
          <w:szCs w:val="28"/>
        </w:rPr>
      </w:pPr>
      <w:r w:rsidRPr="00613BA4">
        <w:rPr>
          <w:b/>
          <w:color w:val="000000" w:themeColor="text1"/>
          <w:sz w:val="28"/>
          <w:szCs w:val="28"/>
        </w:rPr>
        <w:t xml:space="preserve">на конкуренцию </w:t>
      </w:r>
    </w:p>
    <w:p w:rsidR="006D75F5" w:rsidRPr="00613BA4" w:rsidRDefault="006D75F5" w:rsidP="006D75F5">
      <w:pPr>
        <w:jc w:val="center"/>
        <w:rPr>
          <w:b/>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6D75F5" w:rsidRPr="00D62B44" w:rsidTr="00207E42">
        <w:tc>
          <w:tcPr>
            <w:tcW w:w="9571" w:type="dxa"/>
            <w:shd w:val="clear" w:color="auto" w:fill="auto"/>
          </w:tcPr>
          <w:p w:rsidR="006C5D1B" w:rsidRPr="00C219E0" w:rsidRDefault="00DF3836" w:rsidP="00C219E0">
            <w:pPr>
              <w:pStyle w:val="ConsPlusTitle"/>
              <w:jc w:val="both"/>
              <w:rPr>
                <w:rFonts w:ascii="Times New Roman" w:hAnsi="Times New Roman"/>
                <w:b w:val="0"/>
                <w:sz w:val="24"/>
                <w:szCs w:val="24"/>
              </w:rPr>
            </w:pPr>
            <w:r w:rsidRPr="00C219E0">
              <w:rPr>
                <w:rFonts w:ascii="Times New Roman" w:hAnsi="Times New Roman"/>
                <w:b w:val="0"/>
                <w:sz w:val="24"/>
                <w:szCs w:val="24"/>
              </w:rPr>
              <w:t xml:space="preserve">Постановление Правительства Белгородской области </w:t>
            </w:r>
            <w:r w:rsidR="006C5D1B" w:rsidRPr="00C219E0">
              <w:rPr>
                <w:rFonts w:ascii="Times New Roman" w:hAnsi="Times New Roman"/>
                <w:b w:val="0"/>
                <w:sz w:val="24"/>
                <w:szCs w:val="24"/>
              </w:rPr>
              <w:t>«</w:t>
            </w:r>
            <w:r w:rsidR="00C219E0" w:rsidRPr="00C219E0">
              <w:rPr>
                <w:rFonts w:ascii="Times New Roman" w:hAnsi="Times New Roman"/>
                <w:b w:val="0"/>
                <w:sz w:val="24"/>
                <w:szCs w:val="24"/>
              </w:rPr>
              <w:t>Об утверждении Правил</w:t>
            </w:r>
            <w:r w:rsidR="00C219E0">
              <w:rPr>
                <w:rFonts w:ascii="Times New Roman" w:hAnsi="Times New Roman"/>
                <w:b w:val="0"/>
                <w:sz w:val="24"/>
                <w:szCs w:val="24"/>
              </w:rPr>
              <w:t xml:space="preserve"> </w:t>
            </w:r>
            <w:r w:rsidR="00C219E0" w:rsidRPr="00C219E0">
              <w:rPr>
                <w:rFonts w:ascii="Times New Roman" w:hAnsi="Times New Roman"/>
                <w:b w:val="0"/>
                <w:sz w:val="24"/>
                <w:szCs w:val="24"/>
              </w:rPr>
              <w:t>предоставления и распределения иных межбюджетных</w:t>
            </w:r>
            <w:r w:rsidR="00C219E0">
              <w:rPr>
                <w:rFonts w:ascii="Times New Roman" w:hAnsi="Times New Roman"/>
                <w:b w:val="0"/>
                <w:sz w:val="24"/>
                <w:szCs w:val="24"/>
              </w:rPr>
              <w:t xml:space="preserve"> </w:t>
            </w:r>
            <w:r w:rsidR="00C219E0" w:rsidRPr="00C219E0">
              <w:rPr>
                <w:rFonts w:ascii="Times New Roman" w:hAnsi="Times New Roman"/>
                <w:b w:val="0"/>
                <w:sz w:val="24"/>
                <w:szCs w:val="24"/>
              </w:rPr>
              <w:t>трансфертов из областного бюджета бюджетам</w:t>
            </w:r>
            <w:r w:rsidR="00C219E0">
              <w:rPr>
                <w:rFonts w:ascii="Times New Roman" w:hAnsi="Times New Roman"/>
                <w:b w:val="0"/>
                <w:sz w:val="24"/>
                <w:szCs w:val="24"/>
              </w:rPr>
              <w:t xml:space="preserve"> </w:t>
            </w:r>
            <w:r w:rsidR="00C219E0" w:rsidRPr="00C219E0">
              <w:rPr>
                <w:rFonts w:ascii="Times New Roman" w:hAnsi="Times New Roman"/>
                <w:b w:val="0"/>
                <w:sz w:val="24"/>
                <w:szCs w:val="24"/>
              </w:rPr>
              <w:t>муниципальных образований Белгородской области на финансовое обеспечение дорожной деятельности</w:t>
            </w:r>
            <w:r w:rsidR="006C5D1B" w:rsidRPr="00C219E0">
              <w:rPr>
                <w:rFonts w:ascii="Times New Roman" w:hAnsi="Times New Roman"/>
                <w:b w:val="0"/>
                <w:sz w:val="24"/>
                <w:szCs w:val="24"/>
              </w:rPr>
              <w:t>»</w:t>
            </w:r>
          </w:p>
          <w:p w:rsidR="006D75F5" w:rsidRDefault="00F71748" w:rsidP="00F71748">
            <w:pPr>
              <w:autoSpaceDE w:val="0"/>
              <w:autoSpaceDN w:val="0"/>
              <w:adjustRightInd w:val="0"/>
              <w:jc w:val="center"/>
              <w:rPr>
                <w:i/>
                <w:color w:val="000000" w:themeColor="text1"/>
              </w:rPr>
            </w:pPr>
            <w:r w:rsidRPr="00B312A5">
              <w:rPr>
                <w:i/>
                <w:color w:val="000000" w:themeColor="text1"/>
              </w:rPr>
              <w:t xml:space="preserve"> </w:t>
            </w:r>
            <w:r w:rsidR="006D75F5" w:rsidRPr="00B312A5">
              <w:rPr>
                <w:i/>
                <w:color w:val="000000" w:themeColor="text1"/>
              </w:rPr>
              <w:t xml:space="preserve">(наименование </w:t>
            </w:r>
            <w:r w:rsidR="006D75F5">
              <w:rPr>
                <w:i/>
                <w:color w:val="000000" w:themeColor="text1"/>
              </w:rPr>
              <w:t xml:space="preserve">проекта </w:t>
            </w:r>
            <w:r w:rsidR="006D75F5" w:rsidRPr="00B312A5">
              <w:rPr>
                <w:i/>
                <w:color w:val="000000" w:themeColor="text1"/>
              </w:rPr>
              <w:t>нормативного правового акта Губернатора или Правительства Белгородской области, нормативного правового акта</w:t>
            </w:r>
            <w:r w:rsidR="006D75F5">
              <w:rPr>
                <w:i/>
                <w:color w:val="000000" w:themeColor="text1"/>
              </w:rPr>
              <w:t xml:space="preserve"> </w:t>
            </w:r>
            <w:r w:rsidR="006D75F5" w:rsidRPr="00B312A5">
              <w:rPr>
                <w:i/>
                <w:color w:val="000000" w:themeColor="text1"/>
              </w:rPr>
              <w:t>органа исполнительной власти области)</w:t>
            </w:r>
          </w:p>
          <w:p w:rsidR="006D75F5" w:rsidRPr="00B312A5" w:rsidRDefault="0022051F" w:rsidP="001155D0">
            <w:pPr>
              <w:pBdr>
                <w:bottom w:val="single" w:sz="12" w:space="1" w:color="auto"/>
              </w:pBdr>
              <w:autoSpaceDE w:val="0"/>
              <w:autoSpaceDN w:val="0"/>
              <w:adjustRightInd w:val="0"/>
              <w:jc w:val="center"/>
              <w:rPr>
                <w:sz w:val="24"/>
                <w:szCs w:val="24"/>
              </w:rPr>
            </w:pPr>
            <w:r>
              <w:rPr>
                <w:sz w:val="24"/>
                <w:szCs w:val="24"/>
              </w:rPr>
              <w:t>Министерство</w:t>
            </w:r>
            <w:r w:rsidR="00D71365">
              <w:rPr>
                <w:sz w:val="24"/>
                <w:szCs w:val="24"/>
              </w:rPr>
              <w:t xml:space="preserve"> </w:t>
            </w:r>
            <w:r w:rsidR="00253888">
              <w:rPr>
                <w:sz w:val="24"/>
                <w:szCs w:val="24"/>
              </w:rPr>
              <w:t>автомобильных дорог и транспорта</w:t>
            </w:r>
            <w:r w:rsidR="00D71365">
              <w:rPr>
                <w:sz w:val="24"/>
                <w:szCs w:val="24"/>
              </w:rPr>
              <w:t xml:space="preserve"> Белгородской области</w:t>
            </w:r>
          </w:p>
          <w:p w:rsidR="006D75F5" w:rsidRPr="00BD788C" w:rsidRDefault="006D75F5" w:rsidP="001155D0">
            <w:pPr>
              <w:autoSpaceDE w:val="0"/>
              <w:autoSpaceDN w:val="0"/>
              <w:adjustRightInd w:val="0"/>
              <w:jc w:val="center"/>
            </w:pPr>
            <w:r w:rsidRPr="00BD788C">
              <w:rPr>
                <w:i/>
                <w:color w:val="000000" w:themeColor="text1"/>
              </w:rPr>
              <w:t>(наименование органа исполнительной власти области</w:t>
            </w:r>
            <w:r>
              <w:rPr>
                <w:i/>
                <w:color w:val="000000" w:themeColor="text1"/>
              </w:rPr>
              <w:t xml:space="preserve">, подготовившего данный проект </w:t>
            </w:r>
            <w:r w:rsidRPr="00B312A5">
              <w:rPr>
                <w:i/>
                <w:color w:val="000000" w:themeColor="text1"/>
              </w:rPr>
              <w:t>нормативного правового акта</w:t>
            </w:r>
            <w:r w:rsidRPr="00BD788C">
              <w:rPr>
                <w:i/>
                <w:color w:val="000000" w:themeColor="text1"/>
              </w:rPr>
              <w:t>)</w:t>
            </w:r>
          </w:p>
          <w:p w:rsidR="006D75F5" w:rsidRPr="001C2AA0" w:rsidRDefault="006D75F5" w:rsidP="001155D0">
            <w:pPr>
              <w:autoSpaceDE w:val="0"/>
              <w:autoSpaceDN w:val="0"/>
              <w:adjustRightInd w:val="0"/>
              <w:jc w:val="center"/>
              <w:rPr>
                <w:i/>
                <w:color w:val="000000" w:themeColor="text1"/>
                <w:sz w:val="24"/>
                <w:szCs w:val="24"/>
              </w:rPr>
            </w:pPr>
          </w:p>
        </w:tc>
      </w:tr>
      <w:tr w:rsidR="006D75F5" w:rsidRPr="0052571F" w:rsidTr="00207E42">
        <w:tc>
          <w:tcPr>
            <w:tcW w:w="9571" w:type="dxa"/>
            <w:shd w:val="clear" w:color="auto" w:fill="auto"/>
          </w:tcPr>
          <w:p w:rsidR="00105787" w:rsidRDefault="006D75F5" w:rsidP="00AE4F4A">
            <w:pPr>
              <w:tabs>
                <w:tab w:val="left" w:pos="2940"/>
              </w:tabs>
              <w:jc w:val="both"/>
              <w:rPr>
                <w:color w:val="000000"/>
                <w:sz w:val="24"/>
                <w:szCs w:val="24"/>
                <w:lang w:eastAsia="en-US"/>
              </w:rPr>
            </w:pPr>
            <w:r w:rsidRPr="0052571F">
              <w:rPr>
                <w:color w:val="000000"/>
                <w:sz w:val="24"/>
                <w:szCs w:val="24"/>
                <w:lang w:eastAsia="en-US"/>
              </w:rPr>
              <w:t>1.</w:t>
            </w:r>
            <w:r w:rsidR="00DB4FD7">
              <w:rPr>
                <w:color w:val="000000"/>
                <w:sz w:val="24"/>
                <w:szCs w:val="24"/>
                <w:lang w:eastAsia="en-US"/>
              </w:rPr>
              <w:t> </w:t>
            </w:r>
            <w:r>
              <w:rPr>
                <w:color w:val="000000"/>
                <w:sz w:val="24"/>
                <w:szCs w:val="24"/>
                <w:lang w:eastAsia="en-US"/>
              </w:rPr>
              <w:t>Обоснование необходимости принятия нормативного правового акта (основания, концепция, цели, задачи, последствия принятия):</w:t>
            </w:r>
            <w:r w:rsidR="00D71365">
              <w:rPr>
                <w:color w:val="000000"/>
                <w:sz w:val="24"/>
                <w:szCs w:val="24"/>
                <w:lang w:eastAsia="en-US"/>
              </w:rPr>
              <w:t xml:space="preserve"> </w:t>
            </w:r>
          </w:p>
          <w:p w:rsidR="00C219E0" w:rsidRPr="00C219E0" w:rsidRDefault="00C219E0" w:rsidP="00C219E0">
            <w:pPr>
              <w:widowControl w:val="0"/>
              <w:ind w:firstLine="709"/>
              <w:jc w:val="both"/>
              <w:rPr>
                <w:rFonts w:eastAsia="Times New Roman" w:cs="Arial"/>
                <w:sz w:val="24"/>
                <w:szCs w:val="24"/>
              </w:rPr>
            </w:pPr>
            <w:r w:rsidRPr="00C219E0">
              <w:rPr>
                <w:rFonts w:eastAsia="Times New Roman" w:cs="Arial"/>
                <w:sz w:val="24"/>
                <w:szCs w:val="24"/>
              </w:rPr>
              <w:t>Представленным проектом постановления Правительства Белгородской области утверждаются Правила предоставления и определяется методика распределения иных межбюджетных трансфертов из областного бюджета бюджетам муниципальных образований Белгородской области на финансовое обеспечение дорожной деятельности за достижение значений показателей по итогам оценки эффективности деятельности исполнительных органов Белгородской области.</w:t>
            </w:r>
          </w:p>
          <w:p w:rsidR="00C219E0" w:rsidRPr="00C219E0" w:rsidRDefault="00C219E0" w:rsidP="00C219E0">
            <w:pPr>
              <w:widowControl w:val="0"/>
              <w:ind w:firstLine="708"/>
              <w:jc w:val="both"/>
              <w:rPr>
                <w:rFonts w:eastAsia="Times New Roman" w:cs="Arial"/>
                <w:sz w:val="24"/>
                <w:szCs w:val="24"/>
              </w:rPr>
            </w:pPr>
            <w:r w:rsidRPr="00C219E0">
              <w:rPr>
                <w:rFonts w:eastAsia="Times New Roman" w:cs="Arial"/>
                <w:sz w:val="24"/>
                <w:szCs w:val="24"/>
              </w:rPr>
              <w:t>В соответствии со статьей 139.1 Бюджетного кодекса Российской Федерации методика распределения иных межбюджетных трансфертов из бюджета субъекта Российской Федерации и правила их предоставления устанавливаются нормативными правовыми актами высшего исполнительного органа государственной власти субъекта Российской Федерации.</w:t>
            </w:r>
          </w:p>
          <w:p w:rsidR="001C63A8" w:rsidRPr="00AE4F4A" w:rsidRDefault="001C63A8" w:rsidP="00AE4F4A">
            <w:pPr>
              <w:pStyle w:val="ConsPlusTitle"/>
              <w:ind w:right="3"/>
              <w:jc w:val="both"/>
              <w:rPr>
                <w:rFonts w:ascii="Times New Roman" w:eastAsia="Calibri" w:hAnsi="Times New Roman"/>
                <w:b w:val="0"/>
                <w:color w:val="000000"/>
                <w:sz w:val="24"/>
                <w:szCs w:val="24"/>
                <w:lang w:eastAsia="en-US"/>
              </w:rPr>
            </w:pPr>
          </w:p>
        </w:tc>
      </w:tr>
      <w:tr w:rsidR="006D75F5" w:rsidRPr="0052571F" w:rsidTr="00207E42">
        <w:tc>
          <w:tcPr>
            <w:tcW w:w="9571" w:type="dxa"/>
            <w:shd w:val="clear" w:color="auto" w:fill="auto"/>
          </w:tcPr>
          <w:p w:rsidR="006D75F5" w:rsidRPr="0052571F" w:rsidRDefault="006D75F5" w:rsidP="001155D0">
            <w:pPr>
              <w:tabs>
                <w:tab w:val="left" w:pos="2940"/>
              </w:tabs>
              <w:jc w:val="both"/>
              <w:rPr>
                <w:color w:val="000000"/>
                <w:sz w:val="24"/>
                <w:szCs w:val="24"/>
                <w:lang w:eastAsia="en-US"/>
              </w:rPr>
            </w:pPr>
          </w:p>
        </w:tc>
      </w:tr>
      <w:tr w:rsidR="006D75F5" w:rsidRPr="0052571F" w:rsidTr="00207E42">
        <w:tc>
          <w:tcPr>
            <w:tcW w:w="9571" w:type="dxa"/>
            <w:shd w:val="clear" w:color="auto" w:fill="auto"/>
          </w:tcPr>
          <w:p w:rsidR="006D75F5" w:rsidRPr="0052571F" w:rsidRDefault="006D75F5" w:rsidP="00DB4FD7">
            <w:pPr>
              <w:tabs>
                <w:tab w:val="left" w:pos="2940"/>
              </w:tabs>
              <w:jc w:val="both"/>
              <w:rPr>
                <w:color w:val="000000"/>
                <w:sz w:val="24"/>
                <w:szCs w:val="24"/>
                <w:lang w:eastAsia="en-US"/>
              </w:rPr>
            </w:pPr>
            <w:r>
              <w:rPr>
                <w:color w:val="000000"/>
                <w:sz w:val="24"/>
                <w:szCs w:val="24"/>
                <w:lang w:eastAsia="en-US"/>
              </w:rPr>
              <w:t>2</w:t>
            </w:r>
            <w:r w:rsidRPr="0052571F">
              <w:rPr>
                <w:color w:val="000000"/>
                <w:sz w:val="24"/>
                <w:szCs w:val="24"/>
                <w:lang w:eastAsia="en-US"/>
              </w:rPr>
              <w:t>.</w:t>
            </w:r>
            <w:r w:rsidR="00DB4FD7">
              <w:rPr>
                <w:color w:val="000000"/>
                <w:sz w:val="24"/>
                <w:szCs w:val="24"/>
                <w:lang w:eastAsia="en-US"/>
              </w:rPr>
              <w:t> </w:t>
            </w:r>
            <w:r>
              <w:rPr>
                <w:color w:val="000000"/>
                <w:sz w:val="24"/>
                <w:szCs w:val="24"/>
                <w:lang w:eastAsia="en-US"/>
              </w:rPr>
              <w:t xml:space="preserve">Информация о влиянии </w:t>
            </w:r>
            <w:r w:rsidRPr="0052571F">
              <w:rPr>
                <w:color w:val="000000"/>
                <w:sz w:val="24"/>
                <w:szCs w:val="24"/>
                <w:lang w:eastAsia="en-US"/>
              </w:rPr>
              <w:t>положени</w:t>
            </w:r>
            <w:r>
              <w:rPr>
                <w:color w:val="000000"/>
                <w:sz w:val="24"/>
                <w:szCs w:val="24"/>
                <w:lang w:eastAsia="en-US"/>
              </w:rPr>
              <w:t>й</w:t>
            </w:r>
            <w:r w:rsidRPr="0052571F">
              <w:rPr>
                <w:color w:val="000000"/>
                <w:sz w:val="24"/>
                <w:szCs w:val="24"/>
                <w:lang w:eastAsia="en-US"/>
              </w:rPr>
              <w:t xml:space="preserve"> проекта нормативного правового акта </w:t>
            </w:r>
            <w:r>
              <w:rPr>
                <w:color w:val="000000"/>
                <w:sz w:val="24"/>
                <w:szCs w:val="24"/>
                <w:lang w:eastAsia="en-US"/>
              </w:rPr>
              <w:t>на</w:t>
            </w:r>
            <w:r w:rsidRPr="0052571F">
              <w:rPr>
                <w:color w:val="000000"/>
                <w:sz w:val="24"/>
                <w:szCs w:val="24"/>
                <w:lang w:eastAsia="en-US"/>
              </w:rPr>
              <w:t xml:space="preserve"> </w:t>
            </w:r>
            <w:r>
              <w:rPr>
                <w:color w:val="000000"/>
                <w:sz w:val="24"/>
                <w:szCs w:val="24"/>
                <w:lang w:eastAsia="en-US"/>
              </w:rPr>
              <w:t>состояние конкурентной среды</w:t>
            </w:r>
            <w:r w:rsidRPr="0052571F">
              <w:rPr>
                <w:color w:val="000000"/>
                <w:sz w:val="24"/>
                <w:szCs w:val="24"/>
                <w:lang w:eastAsia="en-US"/>
              </w:rPr>
              <w:t xml:space="preserve"> на рынках товаров, ра</w:t>
            </w:r>
            <w:r>
              <w:rPr>
                <w:color w:val="000000"/>
                <w:sz w:val="24"/>
                <w:szCs w:val="24"/>
                <w:lang w:eastAsia="en-US"/>
              </w:rPr>
              <w:t>бот, услуг Белгородской области (окажет/не окажет, если окажет, укажите какое влияние и на какие товарные рынки):</w:t>
            </w:r>
            <w:r w:rsidR="00D71365">
              <w:rPr>
                <w:color w:val="000000"/>
                <w:sz w:val="24"/>
                <w:szCs w:val="24"/>
                <w:lang w:eastAsia="en-US"/>
              </w:rPr>
              <w:t xml:space="preserve"> не окажет</w:t>
            </w:r>
          </w:p>
        </w:tc>
      </w:tr>
      <w:tr w:rsidR="006D75F5" w:rsidRPr="0052571F" w:rsidTr="00207E42">
        <w:tc>
          <w:tcPr>
            <w:tcW w:w="9571" w:type="dxa"/>
            <w:shd w:val="clear" w:color="auto" w:fill="auto"/>
          </w:tcPr>
          <w:p w:rsidR="006D75F5" w:rsidRPr="0052571F" w:rsidRDefault="006D75F5" w:rsidP="001155D0">
            <w:pPr>
              <w:tabs>
                <w:tab w:val="left" w:pos="2940"/>
              </w:tabs>
              <w:jc w:val="both"/>
              <w:rPr>
                <w:color w:val="000000"/>
                <w:sz w:val="24"/>
                <w:szCs w:val="24"/>
                <w:lang w:eastAsia="en-US"/>
              </w:rPr>
            </w:pPr>
          </w:p>
        </w:tc>
      </w:tr>
      <w:tr w:rsidR="006D75F5" w:rsidRPr="0052571F" w:rsidTr="00207E42">
        <w:tc>
          <w:tcPr>
            <w:tcW w:w="9571" w:type="dxa"/>
            <w:shd w:val="clear" w:color="auto" w:fill="auto"/>
          </w:tcPr>
          <w:p w:rsidR="006D75F5" w:rsidRPr="0052571F" w:rsidRDefault="006D75F5" w:rsidP="00DB4FD7">
            <w:pPr>
              <w:tabs>
                <w:tab w:val="left" w:pos="2940"/>
              </w:tabs>
              <w:jc w:val="both"/>
              <w:rPr>
                <w:sz w:val="24"/>
                <w:szCs w:val="24"/>
              </w:rPr>
            </w:pPr>
            <w:r>
              <w:rPr>
                <w:sz w:val="24"/>
                <w:szCs w:val="24"/>
              </w:rPr>
              <w:t>3</w:t>
            </w:r>
            <w:r w:rsidRPr="0052571F">
              <w:rPr>
                <w:sz w:val="24"/>
                <w:szCs w:val="24"/>
              </w:rPr>
              <w:t>.</w:t>
            </w:r>
            <w:r w:rsidR="00DB4FD7">
              <w:rPr>
                <w:sz w:val="24"/>
                <w:szCs w:val="24"/>
              </w:rPr>
              <w:t xml:space="preserve"> Информация </w:t>
            </w:r>
            <w:r>
              <w:rPr>
                <w:sz w:val="24"/>
                <w:szCs w:val="24"/>
              </w:rPr>
              <w:t xml:space="preserve">о </w:t>
            </w:r>
            <w:r w:rsidRPr="0052571F">
              <w:rPr>
                <w:sz w:val="24"/>
                <w:szCs w:val="24"/>
              </w:rPr>
              <w:t>положения</w:t>
            </w:r>
            <w:r>
              <w:rPr>
                <w:sz w:val="24"/>
                <w:szCs w:val="24"/>
              </w:rPr>
              <w:t>х</w:t>
            </w:r>
            <w:r w:rsidRPr="0052571F">
              <w:rPr>
                <w:sz w:val="24"/>
                <w:szCs w:val="24"/>
              </w:rPr>
              <w:t xml:space="preserve"> </w:t>
            </w:r>
            <w:r w:rsidRPr="0052571F">
              <w:rPr>
                <w:color w:val="000000"/>
                <w:sz w:val="24"/>
                <w:szCs w:val="24"/>
                <w:lang w:eastAsia="en-US"/>
              </w:rPr>
              <w:t>проекта нормативного правового акта</w:t>
            </w:r>
            <w:r>
              <w:rPr>
                <w:color w:val="000000"/>
                <w:sz w:val="24"/>
                <w:szCs w:val="24"/>
                <w:lang w:eastAsia="en-US"/>
              </w:rPr>
              <w:t>, которые</w:t>
            </w:r>
            <w:r w:rsidRPr="0052571F">
              <w:rPr>
                <w:color w:val="000000"/>
                <w:sz w:val="24"/>
                <w:szCs w:val="24"/>
                <w:lang w:eastAsia="en-US"/>
              </w:rPr>
              <w:t xml:space="preserve"> </w:t>
            </w:r>
            <w:r>
              <w:rPr>
                <w:color w:val="000000"/>
                <w:sz w:val="24"/>
                <w:szCs w:val="24"/>
                <w:lang w:eastAsia="en-US"/>
              </w:rPr>
              <w:t>могут привести к</w:t>
            </w:r>
            <w:r w:rsidRPr="0052571F">
              <w:rPr>
                <w:color w:val="000000"/>
                <w:sz w:val="24"/>
                <w:szCs w:val="24"/>
                <w:lang w:eastAsia="en-US"/>
              </w:rPr>
              <w:t xml:space="preserve"> недопущению, ограничению или устранению конкуренции на рынках товаров, ра</w:t>
            </w:r>
            <w:r>
              <w:rPr>
                <w:color w:val="000000"/>
                <w:sz w:val="24"/>
                <w:szCs w:val="24"/>
                <w:lang w:eastAsia="en-US"/>
              </w:rPr>
              <w:t>бот, услуг Белгородской области (отсутствуют/присутствуют, если присутствуют, отразите короткое обоснование их наличия):</w:t>
            </w:r>
            <w:r w:rsidR="00153E7D">
              <w:rPr>
                <w:color w:val="000000"/>
                <w:sz w:val="24"/>
                <w:szCs w:val="24"/>
                <w:lang w:eastAsia="en-US"/>
              </w:rPr>
              <w:t xml:space="preserve"> отсутствуют</w:t>
            </w:r>
          </w:p>
        </w:tc>
      </w:tr>
      <w:tr w:rsidR="006D75F5" w:rsidRPr="0052571F" w:rsidTr="00207E42">
        <w:tc>
          <w:tcPr>
            <w:tcW w:w="9571" w:type="dxa"/>
            <w:shd w:val="clear" w:color="auto" w:fill="auto"/>
          </w:tcPr>
          <w:p w:rsidR="006D75F5" w:rsidRPr="0052571F" w:rsidRDefault="006D75F5" w:rsidP="001155D0">
            <w:pPr>
              <w:tabs>
                <w:tab w:val="left" w:pos="2940"/>
              </w:tabs>
              <w:jc w:val="both"/>
              <w:rPr>
                <w:sz w:val="24"/>
                <w:szCs w:val="24"/>
              </w:rPr>
            </w:pPr>
          </w:p>
        </w:tc>
      </w:tr>
    </w:tbl>
    <w:p w:rsidR="00FE4E06" w:rsidRDefault="00FE4E06" w:rsidP="00DB4FD7"/>
    <w:sectPr w:rsidR="00FE4E06" w:rsidSect="008411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m*s*e*R*m*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46695"/>
    <w:multiLevelType w:val="hybridMultilevel"/>
    <w:tmpl w:val="2404F23C"/>
    <w:lvl w:ilvl="0" w:tplc="5838B4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E5946"/>
    <w:rsid w:val="00063748"/>
    <w:rsid w:val="00105787"/>
    <w:rsid w:val="00153E7D"/>
    <w:rsid w:val="001B15DC"/>
    <w:rsid w:val="001C63A8"/>
    <w:rsid w:val="00207E42"/>
    <w:rsid w:val="0022051F"/>
    <w:rsid w:val="00253888"/>
    <w:rsid w:val="00255CBC"/>
    <w:rsid w:val="0028656C"/>
    <w:rsid w:val="00481015"/>
    <w:rsid w:val="004F29AC"/>
    <w:rsid w:val="005022EF"/>
    <w:rsid w:val="00530A1E"/>
    <w:rsid w:val="00592534"/>
    <w:rsid w:val="00594BA4"/>
    <w:rsid w:val="006C5D1B"/>
    <w:rsid w:val="006D75F5"/>
    <w:rsid w:val="006F0B61"/>
    <w:rsid w:val="00715FF1"/>
    <w:rsid w:val="008351FF"/>
    <w:rsid w:val="00841113"/>
    <w:rsid w:val="00950F39"/>
    <w:rsid w:val="009E39FE"/>
    <w:rsid w:val="009E7075"/>
    <w:rsid w:val="00A12163"/>
    <w:rsid w:val="00A63C16"/>
    <w:rsid w:val="00AE4F4A"/>
    <w:rsid w:val="00AE5946"/>
    <w:rsid w:val="00AF0C6F"/>
    <w:rsid w:val="00B539CC"/>
    <w:rsid w:val="00B57296"/>
    <w:rsid w:val="00B73725"/>
    <w:rsid w:val="00C219E0"/>
    <w:rsid w:val="00C64021"/>
    <w:rsid w:val="00C773AC"/>
    <w:rsid w:val="00C95316"/>
    <w:rsid w:val="00CB3868"/>
    <w:rsid w:val="00CE4702"/>
    <w:rsid w:val="00D71365"/>
    <w:rsid w:val="00DB4FD7"/>
    <w:rsid w:val="00DF3836"/>
    <w:rsid w:val="00E46FDA"/>
    <w:rsid w:val="00E90BCB"/>
    <w:rsid w:val="00EB6547"/>
    <w:rsid w:val="00F16DC7"/>
    <w:rsid w:val="00F71748"/>
    <w:rsid w:val="00F73D8E"/>
    <w:rsid w:val="00F73EA9"/>
    <w:rsid w:val="00F97F0C"/>
    <w:rsid w:val="00FE4E06"/>
    <w:rsid w:val="00FF40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F5"/>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5F5"/>
    <w:pPr>
      <w:ind w:left="720"/>
      <w:contextualSpacing/>
    </w:pPr>
  </w:style>
  <w:style w:type="table" w:styleId="a4">
    <w:name w:val="Table Grid"/>
    <w:basedOn w:val="a1"/>
    <w:uiPriority w:val="59"/>
    <w:rsid w:val="006D75F5"/>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iPriority w:val="99"/>
    <w:rsid w:val="006D75F5"/>
    <w:rPr>
      <w:color w:val="0000FF"/>
      <w:u w:val="single"/>
    </w:rPr>
  </w:style>
  <w:style w:type="paragraph" w:customStyle="1" w:styleId="Nra">
    <w:name w:val="N*r*a*"/>
    <w:uiPriority w:val="99"/>
    <w:rsid w:val="00207E42"/>
    <w:pPr>
      <w:widowControl w:val="0"/>
      <w:autoSpaceDE w:val="0"/>
      <w:autoSpaceDN w:val="0"/>
      <w:adjustRightInd w:val="0"/>
      <w:spacing w:after="0" w:line="240" w:lineRule="auto"/>
    </w:pPr>
    <w:rPr>
      <w:rFonts w:ascii="T*m*s*e*R*m*n" w:eastAsia="Times New Roman" w:hAnsi="T*m*s*e*R*m*n" w:cs="T*m*s*e*R*m*n"/>
      <w:sz w:val="20"/>
      <w:szCs w:val="20"/>
      <w:lang w:eastAsia="ru-RU"/>
    </w:rPr>
  </w:style>
  <w:style w:type="paragraph" w:customStyle="1" w:styleId="ConsPlusTitle">
    <w:name w:val="ConsPlusTitle"/>
    <w:qFormat/>
    <w:rsid w:val="00207E42"/>
    <w:pPr>
      <w:widowControl w:val="0"/>
      <w:spacing w:after="0" w:line="240" w:lineRule="auto"/>
    </w:pPr>
    <w:rPr>
      <w:rFonts w:ascii="Calibri" w:eastAsia="Times New Roman" w:hAnsi="Calibri" w:cs="Times New Roman"/>
      <w:b/>
      <w:szCs w:val="20"/>
      <w:lang w:eastAsia="ru-RU"/>
    </w:rPr>
  </w:style>
  <w:style w:type="paragraph" w:customStyle="1" w:styleId="ConsPlusNormal">
    <w:name w:val="ConsPlusNormal"/>
    <w:rsid w:val="00FF4040"/>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Times New Roman" w:hAnsi="Calibri"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Балакирева Наталья Николаевна</dc:creator>
  <cp:lastModifiedBy>Киктенко</cp:lastModifiedBy>
  <cp:revision>2</cp:revision>
  <dcterms:created xsi:type="dcterms:W3CDTF">2022-12-23T09:16:00Z</dcterms:created>
  <dcterms:modified xsi:type="dcterms:W3CDTF">2022-12-23T09:16:00Z</dcterms:modified>
</cp:coreProperties>
</file>