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Default="00B75CA4" w:rsidP="00B75C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CA4">
              <w:rPr>
                <w:sz w:val="24"/>
                <w:szCs w:val="24"/>
              </w:rPr>
              <w:t>О внесении изменений в 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B75CA4">
              <w:rPr>
                <w:sz w:val="24"/>
                <w:szCs w:val="24"/>
              </w:rPr>
              <w:t>Правительства Белгородской области от 25 марта 2019 года № 122-пп и о признании утратившим силу постановление Правительства Белгородской области от 02 марта 2020 года № 65-пп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Default="006D75F5" w:rsidP="0010578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75F5" w:rsidRPr="00C95316" w:rsidRDefault="00B75CA4" w:rsidP="00B75C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75CA4">
              <w:rPr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«О внесении изменений в постановление Правительства Белгородской области от 25 марта 2019 года № 122-пп и о признании утратившим силу постановление Правительства Белгородской области от 02 марта 2020 года № 65-пп» (далее – Проект) подготовлен в целях приведения нормативных правовых актов в части государственного контроля (надзора) за реализацией областным государственным казенным учреждением «Управление дорожного хозяйства </w:t>
            </w:r>
            <w:bookmarkStart w:id="0" w:name="_GoBack"/>
            <w:bookmarkEnd w:id="0"/>
            <w:r w:rsidRPr="00B75CA4">
              <w:rPr>
                <w:color w:val="000000"/>
                <w:sz w:val="24"/>
                <w:szCs w:val="24"/>
                <w:lang w:eastAsia="en-US"/>
              </w:rPr>
              <w:t>и транспорта Белгородской области», органами местного самоуправления Белгородской области полномочий в области организации дорожного движения Белгородской области в соответствие с изменениями структуры органов исполнительной власти Белгородской области.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22051F"/>
    <w:rsid w:val="00253888"/>
    <w:rsid w:val="00255CBC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9E39FE"/>
    <w:rsid w:val="00A12163"/>
    <w:rsid w:val="00A63C16"/>
    <w:rsid w:val="00AE5946"/>
    <w:rsid w:val="00B57296"/>
    <w:rsid w:val="00B73725"/>
    <w:rsid w:val="00B75CA4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6863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Дик</cp:lastModifiedBy>
  <cp:revision>6</cp:revision>
  <dcterms:created xsi:type="dcterms:W3CDTF">2022-02-02T13:24:00Z</dcterms:created>
  <dcterms:modified xsi:type="dcterms:W3CDTF">2022-12-20T11:25:00Z</dcterms:modified>
</cp:coreProperties>
</file>