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5F5" w:rsidRDefault="006D75F5" w:rsidP="006D75F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</w:p>
    <w:p w:rsidR="006D75F5" w:rsidRDefault="006D75F5" w:rsidP="006D75F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необходимости реализации предлагаемых решений посредством принятия</w:t>
      </w:r>
      <w:r w:rsidRPr="00613BA4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нормативного правового акта, в том числе их влияния</w:t>
      </w:r>
      <w:r w:rsidRPr="00613BA4">
        <w:rPr>
          <w:b/>
          <w:color w:val="000000" w:themeColor="text1"/>
          <w:sz w:val="28"/>
          <w:szCs w:val="28"/>
        </w:rPr>
        <w:t xml:space="preserve"> на конкуренцию </w:t>
      </w:r>
    </w:p>
    <w:p w:rsidR="006D75F5" w:rsidRPr="00613BA4" w:rsidRDefault="006D75F5" w:rsidP="006D75F5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D75F5" w:rsidRPr="00D62B44" w:rsidTr="001155D0">
        <w:tc>
          <w:tcPr>
            <w:tcW w:w="9854" w:type="dxa"/>
            <w:shd w:val="clear" w:color="auto" w:fill="auto"/>
          </w:tcPr>
          <w:p w:rsidR="00C95316" w:rsidRPr="00FF5737" w:rsidRDefault="00FF5737" w:rsidP="002538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F5737">
              <w:rPr>
                <w:sz w:val="24"/>
                <w:szCs w:val="24"/>
              </w:rPr>
              <w:t xml:space="preserve">риказ министерства автомобильных дорог и транспорта Белгородской области «Об утверждении регламента </w:t>
            </w:r>
            <w:r w:rsidRPr="00FF5737">
              <w:rPr>
                <w:bCs/>
                <w:sz w:val="24"/>
                <w:szCs w:val="24"/>
              </w:rPr>
              <w:t xml:space="preserve">министерства автомобильных дорог и транспорта Белгородской области предоставления государственной услуги по выдаче специального разрешения на движение по автомобильным дорогам регионального </w:t>
            </w:r>
            <w:r w:rsidRPr="00FF5737">
              <w:rPr>
                <w:bCs/>
                <w:sz w:val="24"/>
                <w:szCs w:val="24"/>
              </w:rPr>
              <w:br/>
              <w:t xml:space="preserve">или межмуниципального значения Белгородской области тяжеловесного </w:t>
            </w:r>
            <w:r w:rsidRPr="00FF5737">
              <w:rPr>
                <w:bCs/>
                <w:sz w:val="24"/>
                <w:szCs w:val="24"/>
              </w:rPr>
              <w:br/>
              <w:t>и (или) крупногабаритного транспортного средства</w:t>
            </w:r>
            <w:r w:rsidRPr="00FF5737">
              <w:rPr>
                <w:sz w:val="24"/>
                <w:szCs w:val="24"/>
              </w:rPr>
              <w:t>»</w:t>
            </w:r>
          </w:p>
          <w:p w:rsidR="006D75F5" w:rsidRDefault="00F71748" w:rsidP="00F71748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</w:rPr>
            </w:pPr>
            <w:r w:rsidRPr="00B312A5">
              <w:rPr>
                <w:i/>
                <w:color w:val="000000" w:themeColor="text1"/>
              </w:rPr>
              <w:t xml:space="preserve"> </w:t>
            </w:r>
            <w:r w:rsidR="006D75F5" w:rsidRPr="00B312A5">
              <w:rPr>
                <w:i/>
                <w:color w:val="000000" w:themeColor="text1"/>
              </w:rPr>
              <w:t xml:space="preserve">(наименование </w:t>
            </w:r>
            <w:r w:rsidR="006D75F5">
              <w:rPr>
                <w:i/>
                <w:color w:val="000000" w:themeColor="text1"/>
              </w:rPr>
              <w:t xml:space="preserve">проекта </w:t>
            </w:r>
            <w:r w:rsidR="006D75F5" w:rsidRPr="00B312A5">
              <w:rPr>
                <w:i/>
                <w:color w:val="000000" w:themeColor="text1"/>
              </w:rPr>
              <w:t>нормативного правового акта Губернатора или Правительства Белгородской области, нормативного правового акта</w:t>
            </w:r>
            <w:r w:rsidR="006D75F5">
              <w:rPr>
                <w:i/>
                <w:color w:val="000000" w:themeColor="text1"/>
              </w:rPr>
              <w:t xml:space="preserve"> </w:t>
            </w:r>
            <w:r w:rsidR="006D75F5" w:rsidRPr="00B312A5">
              <w:rPr>
                <w:i/>
                <w:color w:val="000000" w:themeColor="text1"/>
              </w:rPr>
              <w:t>органа исполнительной власти области)</w:t>
            </w:r>
          </w:p>
          <w:p w:rsidR="006D75F5" w:rsidRPr="00B312A5" w:rsidRDefault="0022051F" w:rsidP="001155D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</w:t>
            </w:r>
            <w:r w:rsidR="00D71365">
              <w:rPr>
                <w:sz w:val="24"/>
                <w:szCs w:val="24"/>
              </w:rPr>
              <w:t xml:space="preserve"> </w:t>
            </w:r>
            <w:r w:rsidR="00253888">
              <w:rPr>
                <w:sz w:val="24"/>
                <w:szCs w:val="24"/>
              </w:rPr>
              <w:t>автомобильных дорог и транспорта</w:t>
            </w:r>
            <w:r w:rsidR="00D71365">
              <w:rPr>
                <w:sz w:val="24"/>
                <w:szCs w:val="24"/>
              </w:rPr>
              <w:t xml:space="preserve"> Белгородской области</w:t>
            </w:r>
          </w:p>
          <w:p w:rsidR="006D75F5" w:rsidRPr="00BD788C" w:rsidRDefault="006D75F5" w:rsidP="001155D0">
            <w:pPr>
              <w:autoSpaceDE w:val="0"/>
              <w:autoSpaceDN w:val="0"/>
              <w:adjustRightInd w:val="0"/>
              <w:jc w:val="center"/>
            </w:pPr>
            <w:r w:rsidRPr="00BD788C">
              <w:rPr>
                <w:i/>
                <w:color w:val="000000" w:themeColor="text1"/>
              </w:rPr>
              <w:t>(наименование органа исполнительной власти области</w:t>
            </w:r>
            <w:r>
              <w:rPr>
                <w:i/>
                <w:color w:val="000000" w:themeColor="text1"/>
              </w:rPr>
              <w:t xml:space="preserve">, подготовившего данный проект </w:t>
            </w:r>
            <w:r w:rsidRPr="00B312A5">
              <w:rPr>
                <w:i/>
                <w:color w:val="000000" w:themeColor="text1"/>
              </w:rPr>
              <w:t>нормативного правового акта</w:t>
            </w:r>
            <w:r w:rsidRPr="00BD788C">
              <w:rPr>
                <w:i/>
                <w:color w:val="000000" w:themeColor="text1"/>
              </w:rPr>
              <w:t>)</w:t>
            </w:r>
          </w:p>
          <w:p w:rsidR="006D75F5" w:rsidRPr="001C2AA0" w:rsidRDefault="006D75F5" w:rsidP="001155D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6D75F5" w:rsidRPr="0052571F" w:rsidTr="001155D0">
        <w:tc>
          <w:tcPr>
            <w:tcW w:w="9854" w:type="dxa"/>
            <w:shd w:val="clear" w:color="auto" w:fill="auto"/>
          </w:tcPr>
          <w:p w:rsidR="00105787" w:rsidRPr="00A825FF" w:rsidRDefault="006D75F5" w:rsidP="00A825FF">
            <w:pPr>
              <w:pStyle w:val="a3"/>
              <w:numPr>
                <w:ilvl w:val="0"/>
                <w:numId w:val="2"/>
              </w:numPr>
              <w:tabs>
                <w:tab w:val="left" w:pos="284"/>
                <w:tab w:val="left" w:pos="2940"/>
              </w:tabs>
              <w:ind w:left="0" w:hanging="1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A825FF">
              <w:rPr>
                <w:color w:val="000000"/>
                <w:sz w:val="24"/>
                <w:szCs w:val="24"/>
                <w:lang w:eastAsia="en-US"/>
              </w:rPr>
              <w:t>Обоснование необходимости принятия нормативного правового акта (основания, концепция, цели, задачи, последствия принятия):</w:t>
            </w:r>
            <w:r w:rsidR="00D71365" w:rsidRPr="00A825F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6D75F5" w:rsidRPr="00A825FF" w:rsidRDefault="00A825FF" w:rsidP="00242988">
            <w:pPr>
              <w:pStyle w:val="a3"/>
              <w:tabs>
                <w:tab w:val="left" w:pos="284"/>
                <w:tab w:val="left" w:pos="2940"/>
              </w:tabs>
              <w:ind w:left="0" w:hanging="1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A825FF">
              <w:rPr>
                <w:color w:val="000000"/>
                <w:sz w:val="24"/>
                <w:szCs w:val="24"/>
                <w:lang w:eastAsia="en-US"/>
              </w:rPr>
              <w:t>П</w:t>
            </w:r>
            <w:r w:rsidRPr="00A825FF">
              <w:rPr>
                <w:color w:val="000000"/>
                <w:sz w:val="24"/>
                <w:szCs w:val="24"/>
                <w:lang w:eastAsia="en-US"/>
              </w:rPr>
              <w:t>роект приказа министерства автомобильных дорог и транспорта Белгородской области «Об утверждении регламента министерства автомобильных дорог и транспорта Белгородской области предоставления государственной услуги по выдаче специального разрешения на движение по автомобильным дорогам регионального</w:t>
            </w:r>
            <w:r w:rsidR="00242988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825FF">
              <w:rPr>
                <w:color w:val="000000"/>
                <w:sz w:val="24"/>
                <w:szCs w:val="24"/>
                <w:lang w:eastAsia="en-US"/>
              </w:rPr>
              <w:t xml:space="preserve">или межмуниципального значения Белгородской области тяжеловесного </w:t>
            </w:r>
            <w:r w:rsidRPr="00A825FF">
              <w:rPr>
                <w:color w:val="000000"/>
                <w:sz w:val="24"/>
                <w:szCs w:val="24"/>
                <w:lang w:eastAsia="en-US"/>
              </w:rPr>
              <w:br/>
              <w:t>и (или) крупногабаритного транспортного средства»</w:t>
            </w:r>
            <w:r w:rsidR="00242988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825FF">
              <w:rPr>
                <w:sz w:val="24"/>
                <w:szCs w:val="24"/>
                <w:lang w:eastAsia="en-US"/>
              </w:rPr>
              <w:t>разработан в целях приведения административного регламента по услуге «Выдача специального разрешения на движение</w:t>
            </w:r>
            <w:r w:rsidRPr="00A825FF">
              <w:rPr>
                <w:sz w:val="24"/>
                <w:szCs w:val="24"/>
                <w:lang w:eastAsia="en-US"/>
              </w:rPr>
              <w:t xml:space="preserve"> </w:t>
            </w:r>
            <w:r w:rsidRPr="00A825FF">
              <w:rPr>
                <w:sz w:val="24"/>
                <w:szCs w:val="24"/>
                <w:lang w:eastAsia="en-US"/>
              </w:rPr>
              <w:t>по автомобильным дорогам регионального или межмуниципального значения Белгородской области тяжеловесного и (или) крупногабаритного транспортного средства» (далее – Услуга) в соответствие с постановлением Правительства Белгородской области от 18 июля 2022 года № 431-пп «О порядке разработки и утверждения административных регламентов предоставления государственных услуг на территории Белгородской области», распоряжением Правительства Белгородской области от 29 ноября 2021 года № 586-рп «О переименовании управления автомобильных дорог общего пользования и транспорта Белгородской области в министерство автомобильных дорог и тр</w:t>
            </w:r>
            <w:r w:rsidRPr="00A825FF">
              <w:rPr>
                <w:sz w:val="24"/>
                <w:szCs w:val="24"/>
                <w:lang w:eastAsia="en-US"/>
              </w:rPr>
              <w:t xml:space="preserve">анспорта Белгородской области», </w:t>
            </w:r>
            <w:r w:rsidR="00242988" w:rsidRPr="00A825FF">
              <w:rPr>
                <w:sz w:val="24"/>
                <w:szCs w:val="24"/>
                <w:lang w:eastAsia="en-US"/>
              </w:rPr>
              <w:t xml:space="preserve">в соответствие </w:t>
            </w:r>
            <w:r w:rsidRPr="00A825FF">
              <w:rPr>
                <w:sz w:val="24"/>
                <w:szCs w:val="24"/>
                <w:lang w:eastAsia="en-US"/>
              </w:rPr>
              <w:t>с действующими требованиями приказа Министерства транспорта Российской Федерации от 5 июня 2019 года № 167 «Об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средства», а также для сокращения сроков предоставления Услуги в рамках исполнения Указа Президента Российской Федерации от 21 июля 2020 года № 474 «О национальных целях развития Российской Федерации на период до 2030 года»</w:t>
            </w:r>
            <w:bookmarkStart w:id="0" w:name="_GoBack"/>
            <w:bookmarkEnd w:id="0"/>
          </w:p>
        </w:tc>
      </w:tr>
      <w:tr w:rsidR="006D75F5" w:rsidRPr="0052571F" w:rsidTr="001155D0">
        <w:tc>
          <w:tcPr>
            <w:tcW w:w="9854" w:type="dxa"/>
            <w:shd w:val="clear" w:color="auto" w:fill="auto"/>
          </w:tcPr>
          <w:p w:rsidR="006D75F5" w:rsidRPr="0052571F" w:rsidRDefault="006D75F5" w:rsidP="001155D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D75F5" w:rsidRPr="0052571F" w:rsidTr="001155D0">
        <w:tc>
          <w:tcPr>
            <w:tcW w:w="9854" w:type="dxa"/>
            <w:shd w:val="clear" w:color="auto" w:fill="auto"/>
          </w:tcPr>
          <w:p w:rsidR="006D75F5" w:rsidRPr="0052571F" w:rsidRDefault="006D75F5" w:rsidP="00DB4FD7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.</w:t>
            </w:r>
            <w:r w:rsidR="00DB4FD7">
              <w:rPr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Информация о влиянии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>й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проекта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>на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состояние конкурентной среды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>бот, услуг Белгородской области (окажет/не окажет, если окажет, укажите какое влияние и на какие товарные рынки):</w:t>
            </w:r>
            <w:r w:rsidR="00D71365">
              <w:rPr>
                <w:color w:val="000000"/>
                <w:sz w:val="24"/>
                <w:szCs w:val="24"/>
                <w:lang w:eastAsia="en-US"/>
              </w:rPr>
              <w:t xml:space="preserve"> не окажет</w:t>
            </w:r>
          </w:p>
        </w:tc>
      </w:tr>
      <w:tr w:rsidR="006D75F5" w:rsidRPr="0052571F" w:rsidTr="001155D0">
        <w:tc>
          <w:tcPr>
            <w:tcW w:w="9854" w:type="dxa"/>
            <w:shd w:val="clear" w:color="auto" w:fill="auto"/>
          </w:tcPr>
          <w:p w:rsidR="006D75F5" w:rsidRPr="0052571F" w:rsidRDefault="006D75F5" w:rsidP="001155D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D75F5" w:rsidRPr="0052571F" w:rsidTr="001155D0">
        <w:tc>
          <w:tcPr>
            <w:tcW w:w="9854" w:type="dxa"/>
            <w:shd w:val="clear" w:color="auto" w:fill="auto"/>
          </w:tcPr>
          <w:p w:rsidR="006D75F5" w:rsidRPr="0052571F" w:rsidRDefault="006D75F5" w:rsidP="00DB4FD7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2571F">
              <w:rPr>
                <w:sz w:val="24"/>
                <w:szCs w:val="24"/>
              </w:rPr>
              <w:t>.</w:t>
            </w:r>
            <w:r w:rsidR="00DB4FD7">
              <w:rPr>
                <w:sz w:val="24"/>
                <w:szCs w:val="24"/>
              </w:rPr>
              <w:t xml:space="preserve"> Информация </w:t>
            </w:r>
            <w:r>
              <w:rPr>
                <w:sz w:val="24"/>
                <w:szCs w:val="24"/>
              </w:rPr>
              <w:t xml:space="preserve">о </w:t>
            </w:r>
            <w:r w:rsidRPr="0052571F">
              <w:rPr>
                <w:sz w:val="24"/>
                <w:szCs w:val="24"/>
              </w:rPr>
              <w:t>положения</w:t>
            </w:r>
            <w:r>
              <w:rPr>
                <w:sz w:val="24"/>
                <w:szCs w:val="24"/>
              </w:rPr>
              <w:t>х</w:t>
            </w:r>
            <w:r w:rsidRPr="0052571F">
              <w:rPr>
                <w:sz w:val="24"/>
                <w:szCs w:val="24"/>
              </w:rPr>
              <w:t xml:space="preserve">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проекта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>, которые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могут привести к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недопущению, ограничению или устранению конкуренции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>бот, услуг Белгородской области (отсутствуют/присутствуют, если присутствуют, отразите короткое обоснование их наличия):</w:t>
            </w:r>
            <w:r w:rsidR="00153E7D">
              <w:rPr>
                <w:color w:val="000000"/>
                <w:sz w:val="24"/>
                <w:szCs w:val="24"/>
                <w:lang w:eastAsia="en-US"/>
              </w:rPr>
              <w:t xml:space="preserve"> отсутствуют</w:t>
            </w:r>
          </w:p>
        </w:tc>
      </w:tr>
      <w:tr w:rsidR="006D75F5" w:rsidRPr="0052571F" w:rsidTr="001155D0">
        <w:tc>
          <w:tcPr>
            <w:tcW w:w="9854" w:type="dxa"/>
            <w:shd w:val="clear" w:color="auto" w:fill="auto"/>
          </w:tcPr>
          <w:p w:rsidR="006D75F5" w:rsidRPr="0052571F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FE4E06" w:rsidRDefault="00FE4E06" w:rsidP="00DB4FD7"/>
    <w:sectPr w:rsidR="00FE4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53F82"/>
    <w:multiLevelType w:val="hybridMultilevel"/>
    <w:tmpl w:val="85F6C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946"/>
    <w:rsid w:val="00063748"/>
    <w:rsid w:val="00105787"/>
    <w:rsid w:val="00153E7D"/>
    <w:rsid w:val="0022051F"/>
    <w:rsid w:val="00242988"/>
    <w:rsid w:val="00253888"/>
    <w:rsid w:val="00255CBC"/>
    <w:rsid w:val="00481015"/>
    <w:rsid w:val="004F29AC"/>
    <w:rsid w:val="005022EF"/>
    <w:rsid w:val="00530A1E"/>
    <w:rsid w:val="00592534"/>
    <w:rsid w:val="006D75F5"/>
    <w:rsid w:val="006F0B61"/>
    <w:rsid w:val="00715FF1"/>
    <w:rsid w:val="008351FF"/>
    <w:rsid w:val="009E39FE"/>
    <w:rsid w:val="00A12163"/>
    <w:rsid w:val="00A63C16"/>
    <w:rsid w:val="00A825FF"/>
    <w:rsid w:val="00AE5946"/>
    <w:rsid w:val="00B57296"/>
    <w:rsid w:val="00B73725"/>
    <w:rsid w:val="00C64021"/>
    <w:rsid w:val="00C773AC"/>
    <w:rsid w:val="00C95316"/>
    <w:rsid w:val="00CE4702"/>
    <w:rsid w:val="00D71365"/>
    <w:rsid w:val="00DB4FD7"/>
    <w:rsid w:val="00DF3836"/>
    <w:rsid w:val="00F16DC7"/>
    <w:rsid w:val="00F71748"/>
    <w:rsid w:val="00F73D8E"/>
    <w:rsid w:val="00F73EA9"/>
    <w:rsid w:val="00F97F0C"/>
    <w:rsid w:val="00FE4E06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3BD48"/>
  <w15:docId w15:val="{4FB75FF5-3504-476B-876F-937882F4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5F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5F5"/>
    <w:pPr>
      <w:ind w:left="720"/>
      <w:contextualSpacing/>
    </w:pPr>
  </w:style>
  <w:style w:type="table" w:styleId="a4">
    <w:name w:val="Table Grid"/>
    <w:basedOn w:val="a1"/>
    <w:uiPriority w:val="59"/>
    <w:rsid w:val="006D75F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6D75F5"/>
    <w:rPr>
      <w:color w:val="0000FF"/>
      <w:u w:val="single"/>
    </w:rPr>
  </w:style>
  <w:style w:type="paragraph" w:customStyle="1" w:styleId="Default">
    <w:name w:val="Default"/>
    <w:rsid w:val="00A825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Николаевна</dc:creator>
  <cp:lastModifiedBy>О.Ф. Харченко</cp:lastModifiedBy>
  <cp:revision>8</cp:revision>
  <dcterms:created xsi:type="dcterms:W3CDTF">2022-02-02T13:24:00Z</dcterms:created>
  <dcterms:modified xsi:type="dcterms:W3CDTF">2022-10-31T12:53:00Z</dcterms:modified>
</cp:coreProperties>
</file>